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F8E1C" w14:textId="6763433C" w:rsidR="006831FA" w:rsidRPr="0076141B" w:rsidRDefault="00D71009" w:rsidP="0076141B">
      <w:pPr>
        <w:ind w:left="646" w:right="333"/>
        <w:jc w:val="center"/>
        <w:rPr>
          <w:b/>
          <w:sz w:val="24"/>
          <w:szCs w:val="24"/>
          <w:lang w:eastAsia="en-US"/>
        </w:rPr>
      </w:pPr>
      <w:bookmarkStart w:id="0" w:name="_GoBack"/>
      <w:bookmarkEnd w:id="0"/>
      <w:r w:rsidRPr="0076141B">
        <w:rPr>
          <w:b/>
          <w:sz w:val="24"/>
          <w:szCs w:val="24"/>
        </w:rPr>
        <w:t>PENGARUH PROGRAM PSOP (</w:t>
      </w:r>
      <w:r w:rsidRPr="0076141B">
        <w:rPr>
          <w:b/>
          <w:i/>
          <w:sz w:val="24"/>
          <w:szCs w:val="24"/>
        </w:rPr>
        <w:t>PUBLIC SPEAKING ON ONLINE PRESENTATION</w:t>
      </w:r>
      <w:r w:rsidRPr="0076141B">
        <w:rPr>
          <w:b/>
          <w:sz w:val="24"/>
          <w:szCs w:val="24"/>
        </w:rPr>
        <w:t>) SEBAGAI SOLUSI MENINGKATKAN KEPERCAYAAN DIRI SISWA</w:t>
      </w:r>
      <w:r w:rsidR="006831FA" w:rsidRPr="0076141B">
        <w:rPr>
          <w:b/>
          <w:sz w:val="24"/>
          <w:szCs w:val="24"/>
        </w:rPr>
        <w:t xml:space="preserve"> </w:t>
      </w:r>
    </w:p>
    <w:p w14:paraId="29E80848" w14:textId="77777777" w:rsidR="006831FA" w:rsidRPr="00375F37" w:rsidRDefault="006831FA" w:rsidP="006831FA">
      <w:pPr>
        <w:rPr>
          <w:b/>
          <w:bCs/>
          <w:sz w:val="22"/>
          <w:szCs w:val="22"/>
        </w:rPr>
      </w:pPr>
    </w:p>
    <w:p w14:paraId="459277C4" w14:textId="36CF824F" w:rsidR="006831FA" w:rsidRPr="00F32463" w:rsidRDefault="0076141B" w:rsidP="00F32463">
      <w:pPr>
        <w:jc w:val="center"/>
        <w:rPr>
          <w:sz w:val="22"/>
          <w:szCs w:val="22"/>
          <w:lang w:val="id-ID"/>
        </w:rPr>
      </w:pPr>
      <w:r w:rsidRPr="00F32463">
        <w:rPr>
          <w:b/>
          <w:bCs/>
          <w:i/>
          <w:sz w:val="22"/>
          <w:szCs w:val="22"/>
        </w:rPr>
        <w:t>Zurratul Muna</w:t>
      </w:r>
      <w:r w:rsidR="006831FA" w:rsidRPr="00F32463">
        <w:rPr>
          <w:b/>
          <w:bCs/>
          <w:i/>
          <w:sz w:val="22"/>
          <w:szCs w:val="22"/>
          <w:vertAlign w:val="superscript"/>
        </w:rPr>
        <w:t>1</w:t>
      </w:r>
      <w:r w:rsidR="006831FA" w:rsidRPr="00F32463">
        <w:rPr>
          <w:b/>
          <w:bCs/>
          <w:i/>
          <w:sz w:val="22"/>
          <w:szCs w:val="22"/>
          <w:lang w:val="id-ID"/>
        </w:rPr>
        <w:t xml:space="preserve">, </w:t>
      </w:r>
      <w:r w:rsidRPr="00F32463">
        <w:rPr>
          <w:b/>
          <w:bCs/>
          <w:i/>
          <w:sz w:val="22"/>
          <w:szCs w:val="22"/>
        </w:rPr>
        <w:t>Dwi Iramadhani</w:t>
      </w:r>
      <w:r w:rsidR="006831FA" w:rsidRPr="00F32463">
        <w:rPr>
          <w:b/>
          <w:bCs/>
          <w:i/>
          <w:sz w:val="22"/>
          <w:szCs w:val="22"/>
          <w:vertAlign w:val="superscript"/>
        </w:rPr>
        <w:t>2</w:t>
      </w:r>
      <w:r w:rsidR="006831FA" w:rsidRPr="00F32463">
        <w:rPr>
          <w:b/>
          <w:bCs/>
          <w:i/>
          <w:sz w:val="22"/>
          <w:szCs w:val="22"/>
          <w:lang w:val="id-ID"/>
        </w:rPr>
        <w:t xml:space="preserve">, </w:t>
      </w:r>
      <w:r w:rsidRPr="00F32463">
        <w:rPr>
          <w:b/>
          <w:bCs/>
          <w:i/>
          <w:sz w:val="22"/>
          <w:szCs w:val="22"/>
        </w:rPr>
        <w:t>Rini Julistia</w:t>
      </w:r>
      <w:r w:rsidR="006831FA" w:rsidRPr="00F32463">
        <w:rPr>
          <w:b/>
          <w:bCs/>
          <w:i/>
          <w:sz w:val="22"/>
          <w:szCs w:val="22"/>
          <w:vertAlign w:val="superscript"/>
        </w:rPr>
        <w:t>3</w:t>
      </w:r>
      <w:r w:rsidRPr="00F32463">
        <w:rPr>
          <w:b/>
          <w:bCs/>
          <w:i/>
          <w:sz w:val="22"/>
          <w:szCs w:val="22"/>
        </w:rPr>
        <w:t>, Widi Astuti</w:t>
      </w:r>
      <w:r w:rsidRPr="00F32463">
        <w:rPr>
          <w:b/>
          <w:bCs/>
          <w:i/>
          <w:sz w:val="22"/>
          <w:szCs w:val="22"/>
          <w:vertAlign w:val="superscript"/>
        </w:rPr>
        <w:t>4</w:t>
      </w:r>
    </w:p>
    <w:p w14:paraId="473D0C9C" w14:textId="3F4269A6" w:rsidR="006831FA" w:rsidRPr="00F32463" w:rsidRDefault="0076141B" w:rsidP="00F32463">
      <w:pPr>
        <w:jc w:val="center"/>
        <w:rPr>
          <w:sz w:val="22"/>
          <w:szCs w:val="22"/>
        </w:rPr>
      </w:pPr>
      <w:r w:rsidRPr="00F32463">
        <w:rPr>
          <w:sz w:val="22"/>
          <w:szCs w:val="22"/>
        </w:rPr>
        <w:t>Program Studi Psikologi Fakultas Kedokteran Universitas Malikussaleh</w:t>
      </w:r>
    </w:p>
    <w:p w14:paraId="0C1998D6" w14:textId="4A806B8D" w:rsidR="006831FA" w:rsidRPr="00F32463" w:rsidRDefault="006831FA" w:rsidP="00F32463">
      <w:pPr>
        <w:jc w:val="center"/>
        <w:rPr>
          <w:b/>
          <w:sz w:val="22"/>
          <w:szCs w:val="22"/>
        </w:rPr>
      </w:pPr>
      <w:r w:rsidRPr="00F32463">
        <w:rPr>
          <w:sz w:val="22"/>
          <w:szCs w:val="22"/>
        </w:rPr>
        <w:t xml:space="preserve">e-mail: </w:t>
      </w:r>
      <w:r w:rsidRPr="00F32463">
        <w:rPr>
          <w:b/>
          <w:sz w:val="22"/>
          <w:szCs w:val="22"/>
        </w:rPr>
        <w:t>*</w:t>
      </w:r>
      <w:r w:rsidR="00F32463" w:rsidRPr="00F32463">
        <w:rPr>
          <w:rStyle w:val="Hyperlink"/>
          <w:sz w:val="22"/>
          <w:szCs w:val="22"/>
        </w:rPr>
        <w:t>zurratul.muna@unimal.ac.id</w:t>
      </w:r>
      <w:r w:rsidR="00375F37" w:rsidRPr="00F32463">
        <w:rPr>
          <w:rStyle w:val="WW-InternetLink"/>
          <w:sz w:val="22"/>
          <w:szCs w:val="22"/>
          <w:vertAlign w:val="superscript"/>
        </w:rPr>
        <w:t>1</w:t>
      </w:r>
      <w:r w:rsidRPr="00F32463">
        <w:rPr>
          <w:sz w:val="22"/>
          <w:szCs w:val="22"/>
        </w:rPr>
        <w:t xml:space="preserve">, </w:t>
      </w:r>
      <w:r w:rsidR="00F32463" w:rsidRPr="00F32463">
        <w:rPr>
          <w:rStyle w:val="Hyperlink"/>
          <w:sz w:val="22"/>
          <w:szCs w:val="22"/>
        </w:rPr>
        <w:t>dwi.iramadhani@unimal.ac.id</w:t>
      </w:r>
      <w:r w:rsidR="00375F37" w:rsidRPr="00F32463">
        <w:rPr>
          <w:rStyle w:val="WW-InternetLink"/>
          <w:sz w:val="22"/>
          <w:szCs w:val="22"/>
          <w:vertAlign w:val="superscript"/>
        </w:rPr>
        <w:t>2</w:t>
      </w:r>
      <w:r w:rsidRPr="00F32463">
        <w:rPr>
          <w:sz w:val="22"/>
          <w:szCs w:val="22"/>
        </w:rPr>
        <w:t xml:space="preserve">, </w:t>
      </w:r>
      <w:hyperlink r:id="rId9" w:history="1">
        <w:r w:rsidR="00F32463" w:rsidRPr="00F32463">
          <w:rPr>
            <w:rStyle w:val="Hyperlink"/>
            <w:sz w:val="22"/>
            <w:szCs w:val="22"/>
          </w:rPr>
          <w:t>rini.julistia@unimal.ac.id</w:t>
        </w:r>
        <w:r w:rsidR="00F32463" w:rsidRPr="00F32463">
          <w:rPr>
            <w:rStyle w:val="Hyperlink"/>
            <w:sz w:val="22"/>
            <w:szCs w:val="22"/>
            <w:vertAlign w:val="superscript"/>
          </w:rPr>
          <w:t>3</w:t>
        </w:r>
      </w:hyperlink>
      <w:r w:rsidR="00F32463" w:rsidRPr="00F32463">
        <w:rPr>
          <w:sz w:val="22"/>
          <w:szCs w:val="22"/>
        </w:rPr>
        <w:t xml:space="preserve">, </w:t>
      </w:r>
      <w:r w:rsidR="00F32463" w:rsidRPr="00F32463">
        <w:rPr>
          <w:rStyle w:val="Hyperlink"/>
          <w:sz w:val="22"/>
          <w:szCs w:val="22"/>
        </w:rPr>
        <w:t>widi.astuti@unimal.ac.id</w:t>
      </w:r>
      <w:r w:rsidR="00F32463" w:rsidRPr="00F32463">
        <w:rPr>
          <w:rStyle w:val="WW-InternetLink"/>
          <w:sz w:val="22"/>
          <w:szCs w:val="22"/>
          <w:vertAlign w:val="superscript"/>
        </w:rPr>
        <w:t>4</w:t>
      </w:r>
    </w:p>
    <w:p w14:paraId="10ADD1B3" w14:textId="77777777" w:rsidR="00F32463" w:rsidRDefault="00F32463" w:rsidP="00F32463">
      <w:pPr>
        <w:jc w:val="both"/>
        <w:rPr>
          <w:rFonts w:ascii="Palatino Linotype" w:hAnsi="Palatino Linotype" w:cs="Palatino Linotype"/>
          <w:b/>
          <w:sz w:val="22"/>
          <w:szCs w:val="22"/>
        </w:rPr>
      </w:pPr>
    </w:p>
    <w:p w14:paraId="287A3A72" w14:textId="20C71643" w:rsidR="000109C4" w:rsidRPr="000109C4" w:rsidRDefault="000109C4" w:rsidP="00F32463">
      <w:pPr>
        <w:jc w:val="center"/>
        <w:rPr>
          <w:b/>
          <w:sz w:val="24"/>
          <w:szCs w:val="24"/>
          <w:lang w:val="id-ID"/>
        </w:rPr>
      </w:pPr>
      <w:r w:rsidRPr="000109C4">
        <w:rPr>
          <w:b/>
          <w:bCs/>
          <w:iCs/>
          <w:sz w:val="24"/>
          <w:szCs w:val="24"/>
        </w:rPr>
        <w:t>ABSTRAK</w:t>
      </w:r>
    </w:p>
    <w:p w14:paraId="7420F928" w14:textId="77777777" w:rsidR="000109C4" w:rsidRPr="000109C4" w:rsidRDefault="000109C4" w:rsidP="00CF33E8">
      <w:pPr>
        <w:jc w:val="both"/>
        <w:rPr>
          <w:bCs/>
          <w:sz w:val="24"/>
          <w:szCs w:val="24"/>
        </w:rPr>
      </w:pPr>
    </w:p>
    <w:p w14:paraId="3387D2D5" w14:textId="100328B1" w:rsidR="00EF74D3" w:rsidRDefault="00EF74D3" w:rsidP="00EF74D3">
      <w:pPr>
        <w:ind w:firstLine="720"/>
        <w:jc w:val="both"/>
        <w:rPr>
          <w:sz w:val="24"/>
          <w:szCs w:val="24"/>
        </w:rPr>
      </w:pPr>
      <w:r w:rsidRPr="00EF74D3">
        <w:rPr>
          <w:sz w:val="24"/>
          <w:szCs w:val="24"/>
        </w:rPr>
        <w:t xml:space="preserve">Permasalahan utama dalam presentasi secara online adalah adanya rasa khawatir tentang respon atau penilaian orang lain terhadap dirinya, yaitu mengenai apa yang disampaikannya dan bagaimana ia menyampaikannya. Hal yang dapat dilakukan untuk meningkatkan rasa percaya diri melakukan presentasi online adalah dengan meningkatkan kemampuan public speaking secara </w:t>
      </w:r>
      <w:r w:rsidRPr="00EF74D3">
        <w:rPr>
          <w:i/>
          <w:sz w:val="24"/>
          <w:szCs w:val="24"/>
        </w:rPr>
        <w:t>online</w:t>
      </w:r>
      <w:r w:rsidRPr="00EF74D3">
        <w:rPr>
          <w:sz w:val="24"/>
          <w:szCs w:val="24"/>
        </w:rPr>
        <w:t xml:space="preserve">. </w:t>
      </w:r>
      <w:r w:rsidRPr="00EF74D3">
        <w:rPr>
          <w:i/>
          <w:sz w:val="24"/>
          <w:szCs w:val="24"/>
        </w:rPr>
        <w:t>Public speaking</w:t>
      </w:r>
      <w:r w:rsidRPr="00EF74D3">
        <w:rPr>
          <w:sz w:val="24"/>
          <w:szCs w:val="24"/>
        </w:rPr>
        <w:t xml:space="preserve"> merupakan skill yang harus diperhatikan pada presentasi </w:t>
      </w:r>
      <w:r w:rsidRPr="00EF74D3">
        <w:rPr>
          <w:i/>
          <w:sz w:val="24"/>
          <w:szCs w:val="24"/>
        </w:rPr>
        <w:t>online</w:t>
      </w:r>
      <w:r w:rsidRPr="00EF74D3">
        <w:rPr>
          <w:sz w:val="24"/>
          <w:szCs w:val="24"/>
        </w:rPr>
        <w:t xml:space="preserve">. Sebagai solusi dari permasalahan ini peneliti tertarik membuat sebuah program pelatihan </w:t>
      </w:r>
      <w:r w:rsidRPr="00EF74D3">
        <w:rPr>
          <w:i/>
          <w:sz w:val="24"/>
          <w:szCs w:val="24"/>
        </w:rPr>
        <w:t>Public Speaking on Online Presentation</w:t>
      </w:r>
      <w:r w:rsidRPr="00EF74D3">
        <w:rPr>
          <w:sz w:val="24"/>
          <w:szCs w:val="24"/>
        </w:rPr>
        <w:t xml:space="preserve"> (PSOP). Penelitian ini menggunakan metode kuantitatif berupa quasi eksperimen dengan desain penelitian </w:t>
      </w:r>
      <w:r w:rsidRPr="00EF74D3">
        <w:rPr>
          <w:i/>
          <w:sz w:val="24"/>
          <w:szCs w:val="24"/>
        </w:rPr>
        <w:t>one group pretest posttest design</w:t>
      </w:r>
      <w:r w:rsidRPr="00EF74D3">
        <w:rPr>
          <w:sz w:val="24"/>
          <w:szCs w:val="24"/>
        </w:rPr>
        <w:t xml:space="preserve">. Pengambilan sampling menggunakan </w:t>
      </w:r>
      <w:r w:rsidRPr="00EF74D3">
        <w:rPr>
          <w:i/>
          <w:sz w:val="24"/>
          <w:szCs w:val="24"/>
        </w:rPr>
        <w:t>purposive sampling</w:t>
      </w:r>
      <w:r w:rsidRPr="00EF74D3">
        <w:rPr>
          <w:sz w:val="24"/>
          <w:szCs w:val="24"/>
        </w:rPr>
        <w:t xml:space="preserve">. Pengumpulan data menggunakan skala kepercayaan diri. Hasil analisis </w:t>
      </w:r>
      <w:r w:rsidRPr="00EF74D3">
        <w:rPr>
          <w:i/>
          <w:sz w:val="24"/>
          <w:szCs w:val="24"/>
        </w:rPr>
        <w:t>paired sample t-test</w:t>
      </w:r>
      <w:r w:rsidRPr="00EF74D3">
        <w:rPr>
          <w:sz w:val="24"/>
          <w:szCs w:val="24"/>
        </w:rPr>
        <w:t xml:space="preserve"> diketahui bahwa ada perbedaan signifikan antara </w:t>
      </w:r>
      <w:r w:rsidRPr="00EF74D3">
        <w:rPr>
          <w:i/>
          <w:sz w:val="24"/>
          <w:szCs w:val="24"/>
        </w:rPr>
        <w:t>pretest</w:t>
      </w:r>
      <w:r w:rsidRPr="00EF74D3">
        <w:rPr>
          <w:sz w:val="24"/>
          <w:szCs w:val="24"/>
        </w:rPr>
        <w:t xml:space="preserve"> dan </w:t>
      </w:r>
      <w:r w:rsidRPr="00EF74D3">
        <w:rPr>
          <w:i/>
          <w:sz w:val="24"/>
          <w:szCs w:val="24"/>
        </w:rPr>
        <w:t>posttest</w:t>
      </w:r>
      <w:r w:rsidRPr="00EF74D3">
        <w:rPr>
          <w:sz w:val="24"/>
          <w:szCs w:val="24"/>
        </w:rPr>
        <w:t xml:space="preserve"> setelah pelaksanaan pelatihan. PSOP (</w:t>
      </w:r>
      <w:r w:rsidRPr="00EF74D3">
        <w:rPr>
          <w:i/>
          <w:sz w:val="24"/>
          <w:szCs w:val="24"/>
        </w:rPr>
        <w:t xml:space="preserve">Public Speaking </w:t>
      </w:r>
      <w:proofErr w:type="gramStart"/>
      <w:r w:rsidRPr="00EF74D3">
        <w:rPr>
          <w:i/>
          <w:sz w:val="24"/>
          <w:szCs w:val="24"/>
        </w:rPr>
        <w:t>On</w:t>
      </w:r>
      <w:proofErr w:type="gramEnd"/>
      <w:r w:rsidRPr="00EF74D3">
        <w:rPr>
          <w:i/>
          <w:sz w:val="24"/>
          <w:szCs w:val="24"/>
        </w:rPr>
        <w:t xml:space="preserve"> Online Presentation)</w:t>
      </w:r>
      <w:r w:rsidRPr="00EF74D3">
        <w:rPr>
          <w:sz w:val="24"/>
          <w:szCs w:val="24"/>
        </w:rPr>
        <w:t xml:space="preserve"> dapat meningkatkan kepercayaan diri siswa dalam menghadapi sistem pembelajaran daring.</w:t>
      </w:r>
    </w:p>
    <w:p w14:paraId="643CC106" w14:textId="77777777" w:rsidR="004907FD" w:rsidRPr="00EF74D3" w:rsidRDefault="004907FD" w:rsidP="00EF74D3">
      <w:pPr>
        <w:ind w:firstLine="720"/>
        <w:jc w:val="both"/>
        <w:rPr>
          <w:sz w:val="24"/>
          <w:szCs w:val="24"/>
        </w:rPr>
      </w:pPr>
    </w:p>
    <w:p w14:paraId="1433F3B7" w14:textId="3C97DB3C" w:rsidR="00CF33E8" w:rsidRPr="00822C4B" w:rsidRDefault="000109C4" w:rsidP="00CF33E8">
      <w:pPr>
        <w:jc w:val="both"/>
        <w:rPr>
          <w:bCs/>
          <w:sz w:val="24"/>
          <w:szCs w:val="24"/>
        </w:rPr>
      </w:pPr>
      <w:r w:rsidRPr="000109C4">
        <w:rPr>
          <w:b/>
          <w:i/>
          <w:iCs/>
          <w:sz w:val="24"/>
          <w:szCs w:val="24"/>
        </w:rPr>
        <w:t>Kata Kunci</w:t>
      </w:r>
      <w:r w:rsidR="00CF33E8" w:rsidRPr="000109C4">
        <w:rPr>
          <w:b/>
          <w:i/>
          <w:iCs/>
          <w:sz w:val="24"/>
          <w:szCs w:val="24"/>
          <w:lang w:val="id-ID"/>
        </w:rPr>
        <w:t>:</w:t>
      </w:r>
      <w:r w:rsidR="00CF33E8" w:rsidRPr="000109C4">
        <w:rPr>
          <w:i/>
          <w:sz w:val="24"/>
          <w:szCs w:val="24"/>
        </w:rPr>
        <w:t xml:space="preserve"> </w:t>
      </w:r>
      <w:r w:rsidR="00822C4B">
        <w:rPr>
          <w:rStyle w:val="hps"/>
          <w:i/>
          <w:sz w:val="24"/>
          <w:szCs w:val="24"/>
        </w:rPr>
        <w:t xml:space="preserve">PSOP, </w:t>
      </w:r>
      <w:r w:rsidR="00FA2B68">
        <w:rPr>
          <w:rStyle w:val="hps"/>
          <w:i/>
          <w:sz w:val="24"/>
          <w:szCs w:val="24"/>
        </w:rPr>
        <w:t>K</w:t>
      </w:r>
      <w:r w:rsidR="00822C4B">
        <w:rPr>
          <w:rStyle w:val="hps"/>
          <w:i/>
          <w:sz w:val="24"/>
          <w:szCs w:val="24"/>
        </w:rPr>
        <w:t xml:space="preserve">epercayaan </w:t>
      </w:r>
      <w:r w:rsidR="00FA2B68">
        <w:rPr>
          <w:rStyle w:val="hps"/>
          <w:i/>
          <w:sz w:val="24"/>
          <w:szCs w:val="24"/>
        </w:rPr>
        <w:t>D</w:t>
      </w:r>
      <w:r w:rsidR="00822C4B">
        <w:rPr>
          <w:rStyle w:val="hps"/>
          <w:i/>
          <w:sz w:val="24"/>
          <w:szCs w:val="24"/>
        </w:rPr>
        <w:t xml:space="preserve">iri, </w:t>
      </w:r>
      <w:r w:rsidR="00FA2B68">
        <w:rPr>
          <w:rStyle w:val="hps"/>
          <w:i/>
          <w:sz w:val="24"/>
          <w:szCs w:val="24"/>
        </w:rPr>
        <w:t>S</w:t>
      </w:r>
      <w:r w:rsidR="00EF74D3">
        <w:rPr>
          <w:rStyle w:val="hps"/>
          <w:i/>
          <w:sz w:val="24"/>
          <w:szCs w:val="24"/>
        </w:rPr>
        <w:t>iswa</w:t>
      </w:r>
    </w:p>
    <w:p w14:paraId="281973B2" w14:textId="302CE12C" w:rsidR="006831FA" w:rsidRDefault="006831FA" w:rsidP="006831FA">
      <w:pPr>
        <w:jc w:val="center"/>
        <w:rPr>
          <w:rFonts w:ascii="Palatino Linotype" w:hAnsi="Palatino Linotype" w:cs="Palatino Linotype"/>
          <w:sz w:val="22"/>
          <w:szCs w:val="22"/>
          <w:lang w:val="id-ID"/>
        </w:rPr>
      </w:pPr>
    </w:p>
    <w:p w14:paraId="44C72322" w14:textId="3A8DCC03" w:rsidR="004907FD" w:rsidRPr="004907FD" w:rsidRDefault="004907FD" w:rsidP="006831FA">
      <w:pPr>
        <w:jc w:val="center"/>
        <w:rPr>
          <w:b/>
          <w:sz w:val="24"/>
          <w:szCs w:val="24"/>
        </w:rPr>
      </w:pPr>
      <w:r w:rsidRPr="004907FD">
        <w:rPr>
          <w:b/>
          <w:sz w:val="24"/>
          <w:szCs w:val="24"/>
          <w:lang w:val="id-ID"/>
        </w:rPr>
        <w:t xml:space="preserve">THE EFFECT OF PSOP (PUBLIC SPEAKING ON ONLINE PRESENTATION) PROGRAM AS A SOLUTION TO INCREASE STUDENT'S </w:t>
      </w:r>
      <w:r>
        <w:rPr>
          <w:b/>
          <w:sz w:val="24"/>
          <w:szCs w:val="24"/>
        </w:rPr>
        <w:t>SELF EFFICACY</w:t>
      </w:r>
    </w:p>
    <w:p w14:paraId="0D357FB0" w14:textId="77777777" w:rsidR="00F32463" w:rsidRDefault="00F32463" w:rsidP="006831FA">
      <w:pPr>
        <w:jc w:val="center"/>
        <w:rPr>
          <w:rFonts w:ascii="Palatino Linotype" w:hAnsi="Palatino Linotype" w:cs="Palatino Linotype"/>
          <w:sz w:val="22"/>
          <w:szCs w:val="22"/>
          <w:lang w:val="id-ID"/>
        </w:rPr>
      </w:pPr>
    </w:p>
    <w:p w14:paraId="7FB7E8ED" w14:textId="5B282977" w:rsidR="000109C4" w:rsidRPr="000109C4" w:rsidRDefault="000109C4" w:rsidP="00F32463">
      <w:pPr>
        <w:tabs>
          <w:tab w:val="left" w:pos="840"/>
        </w:tabs>
        <w:jc w:val="center"/>
        <w:rPr>
          <w:b/>
          <w:bCs/>
          <w:iCs/>
          <w:color w:val="000000"/>
          <w:sz w:val="24"/>
          <w:szCs w:val="24"/>
        </w:rPr>
      </w:pPr>
      <w:r w:rsidRPr="000109C4">
        <w:rPr>
          <w:b/>
          <w:bCs/>
          <w:iCs/>
          <w:color w:val="000000"/>
          <w:sz w:val="24"/>
          <w:szCs w:val="24"/>
        </w:rPr>
        <w:t>ABSTRACT</w:t>
      </w:r>
    </w:p>
    <w:p w14:paraId="4D6FD451" w14:textId="77777777" w:rsidR="000109C4" w:rsidRPr="000109C4" w:rsidRDefault="000109C4" w:rsidP="006831FA">
      <w:pPr>
        <w:tabs>
          <w:tab w:val="left" w:pos="840"/>
        </w:tabs>
        <w:jc w:val="both"/>
        <w:rPr>
          <w:color w:val="000000"/>
          <w:sz w:val="24"/>
          <w:szCs w:val="24"/>
          <w:lang w:val="id-ID"/>
        </w:rPr>
      </w:pPr>
    </w:p>
    <w:p w14:paraId="2E0318A6" w14:textId="09C60243" w:rsidR="00FA2B68" w:rsidRDefault="00FA2B68" w:rsidP="00EF74D3">
      <w:pPr>
        <w:ind w:firstLine="720"/>
        <w:jc w:val="both"/>
        <w:rPr>
          <w:color w:val="000000"/>
          <w:sz w:val="24"/>
          <w:szCs w:val="24"/>
        </w:rPr>
      </w:pPr>
      <w:r w:rsidRPr="00FA2B68">
        <w:rPr>
          <w:color w:val="000000"/>
          <w:sz w:val="24"/>
          <w:szCs w:val="24"/>
        </w:rPr>
        <w:t xml:space="preserve">The main problem in online presentations is that there is a sense of worry about other people's assessments of themselves, namely about what and how things will be delivered. The thing that can be done to increase confidence in doing online presentations is to improve online public speaking skills. Public speaking is a skill that must be considered in online presentations. As a solution to this problem, researchers are interested in creating a Public Speaking on Online Presentation (PSOP) training program. This study uses a quantitative method in the form of a quasi-experimental research design with one group pretest posttest design. Sampling using purposive sampling. Data collection using a confidence scale. The results of the paired sample t-test analysis showed that there was a significant difference between the pretest and posttest after the implementation of the training. PSOP (Public Speaking </w:t>
      </w:r>
      <w:proofErr w:type="gramStart"/>
      <w:r w:rsidRPr="00FA2B68">
        <w:rPr>
          <w:color w:val="000000"/>
          <w:sz w:val="24"/>
          <w:szCs w:val="24"/>
        </w:rPr>
        <w:t>On</w:t>
      </w:r>
      <w:proofErr w:type="gramEnd"/>
      <w:r w:rsidRPr="00FA2B68">
        <w:rPr>
          <w:color w:val="000000"/>
          <w:sz w:val="24"/>
          <w:szCs w:val="24"/>
        </w:rPr>
        <w:t xml:space="preserve"> Online Presentation) can increase students' confidence in facing the online learning system.</w:t>
      </w:r>
    </w:p>
    <w:p w14:paraId="0C517A37" w14:textId="77777777" w:rsidR="004907FD" w:rsidRDefault="004907FD" w:rsidP="00EF74D3">
      <w:pPr>
        <w:ind w:firstLine="720"/>
        <w:jc w:val="both"/>
        <w:rPr>
          <w:color w:val="000000"/>
          <w:sz w:val="24"/>
          <w:szCs w:val="24"/>
        </w:rPr>
      </w:pPr>
    </w:p>
    <w:p w14:paraId="572CABC6" w14:textId="0DFB9637" w:rsidR="00F32463" w:rsidRPr="00FA2B68" w:rsidRDefault="006831FA" w:rsidP="00FA2B68">
      <w:pPr>
        <w:tabs>
          <w:tab w:val="left" w:pos="6390"/>
        </w:tabs>
        <w:rPr>
          <w:b/>
          <w:bCs/>
          <w:iCs/>
          <w:sz w:val="24"/>
          <w:szCs w:val="24"/>
        </w:rPr>
      </w:pPr>
      <w:r w:rsidRPr="000109C4">
        <w:rPr>
          <w:b/>
          <w:i/>
          <w:iCs/>
          <w:sz w:val="24"/>
          <w:szCs w:val="24"/>
        </w:rPr>
        <w:t>Keyword</w:t>
      </w:r>
      <w:r w:rsidRPr="000109C4">
        <w:rPr>
          <w:b/>
          <w:i/>
          <w:iCs/>
          <w:sz w:val="24"/>
          <w:szCs w:val="24"/>
          <w:lang w:val="id-ID"/>
        </w:rPr>
        <w:t>s:</w:t>
      </w:r>
      <w:r w:rsidR="00EF74D3" w:rsidRPr="00EF74D3">
        <w:rPr>
          <w:rStyle w:val="hps"/>
          <w:i/>
          <w:sz w:val="24"/>
          <w:szCs w:val="24"/>
        </w:rPr>
        <w:t xml:space="preserve"> </w:t>
      </w:r>
      <w:r w:rsidR="00EF74D3">
        <w:rPr>
          <w:rStyle w:val="hps"/>
          <w:i/>
          <w:sz w:val="24"/>
          <w:szCs w:val="24"/>
        </w:rPr>
        <w:t xml:space="preserve">PSOP, Self-Efficacy, </w:t>
      </w:r>
      <w:r w:rsidR="00FA2B68">
        <w:rPr>
          <w:rStyle w:val="hps"/>
          <w:i/>
          <w:sz w:val="24"/>
          <w:szCs w:val="24"/>
        </w:rPr>
        <w:t>Student</w:t>
      </w:r>
      <w:r w:rsidRPr="000109C4">
        <w:rPr>
          <w:i/>
          <w:sz w:val="24"/>
          <w:szCs w:val="24"/>
        </w:rPr>
        <w:tab/>
      </w:r>
    </w:p>
    <w:p w14:paraId="4EAE1D11" w14:textId="77777777" w:rsidR="00F32463" w:rsidRDefault="00F32463" w:rsidP="006831FA">
      <w:pPr>
        <w:tabs>
          <w:tab w:val="left" w:pos="840"/>
        </w:tabs>
        <w:spacing w:line="360" w:lineRule="auto"/>
        <w:rPr>
          <w:b/>
          <w:sz w:val="24"/>
          <w:szCs w:val="24"/>
          <w:lang w:val="id-ID"/>
        </w:rPr>
      </w:pPr>
    </w:p>
    <w:p w14:paraId="45A89F59" w14:textId="77777777" w:rsidR="004907FD" w:rsidRDefault="004907FD" w:rsidP="00F32463">
      <w:pPr>
        <w:tabs>
          <w:tab w:val="left" w:pos="840"/>
        </w:tabs>
        <w:spacing w:line="360" w:lineRule="auto"/>
        <w:rPr>
          <w:b/>
          <w:sz w:val="24"/>
          <w:szCs w:val="24"/>
        </w:rPr>
      </w:pPr>
    </w:p>
    <w:p w14:paraId="055E79CF" w14:textId="6CD86BB3" w:rsidR="006831FA" w:rsidRDefault="00F32463" w:rsidP="00F32463">
      <w:pPr>
        <w:tabs>
          <w:tab w:val="left" w:pos="840"/>
        </w:tabs>
        <w:spacing w:line="360" w:lineRule="auto"/>
        <w:rPr>
          <w:b/>
          <w:sz w:val="24"/>
          <w:szCs w:val="24"/>
        </w:rPr>
      </w:pPr>
      <w:r>
        <w:rPr>
          <w:b/>
          <w:sz w:val="24"/>
          <w:szCs w:val="24"/>
        </w:rPr>
        <w:lastRenderedPageBreak/>
        <w:t>Pendahuluan</w:t>
      </w:r>
    </w:p>
    <w:p w14:paraId="3C915A5E" w14:textId="3C9C834F" w:rsidR="00F32463" w:rsidRPr="00F32463" w:rsidRDefault="00F32463" w:rsidP="00F32463">
      <w:pPr>
        <w:spacing w:line="360" w:lineRule="auto"/>
        <w:ind w:firstLine="720"/>
        <w:jc w:val="both"/>
        <w:rPr>
          <w:rStyle w:val="markedcontent"/>
          <w:sz w:val="24"/>
          <w:szCs w:val="24"/>
        </w:rPr>
      </w:pPr>
      <w:r w:rsidRPr="00F32463">
        <w:rPr>
          <w:sz w:val="24"/>
          <w:szCs w:val="24"/>
        </w:rPr>
        <w:t xml:space="preserve">Pandemi Covid 19 memiliki dampak pada seluruh aspek kehidupan. Salah </w:t>
      </w:r>
      <w:r w:rsidRPr="00F32463">
        <w:rPr>
          <w:rStyle w:val="markedcontent"/>
          <w:sz w:val="24"/>
          <w:szCs w:val="24"/>
        </w:rPr>
        <w:t xml:space="preserve">satu aspek yang terdampak adalah dunia pendidikan. </w:t>
      </w:r>
      <w:r w:rsidRPr="00F32463">
        <w:rPr>
          <w:sz w:val="24"/>
          <w:szCs w:val="24"/>
        </w:rPr>
        <w:t xml:space="preserve">Sebelum pandemi kita sudah terbiasa melakukan kegiatan pembelajaran melalui </w:t>
      </w:r>
      <w:r w:rsidRPr="00F32463">
        <w:rPr>
          <w:i/>
          <w:sz w:val="24"/>
          <w:szCs w:val="24"/>
        </w:rPr>
        <w:t xml:space="preserve">luring </w:t>
      </w:r>
      <w:r w:rsidRPr="00F32463">
        <w:rPr>
          <w:sz w:val="24"/>
          <w:szCs w:val="24"/>
        </w:rPr>
        <w:t xml:space="preserve">dan sekarang kita dituntut mampu beradaptasi melakukan pembelajaran melalui </w:t>
      </w:r>
      <w:r w:rsidRPr="00F32463">
        <w:rPr>
          <w:i/>
          <w:sz w:val="24"/>
          <w:szCs w:val="24"/>
        </w:rPr>
        <w:t xml:space="preserve">daring. </w:t>
      </w:r>
      <w:r w:rsidRPr="00F32463">
        <w:rPr>
          <w:sz w:val="24"/>
          <w:szCs w:val="24"/>
        </w:rPr>
        <w:t xml:space="preserve">Peralihan ini akhirnya menimbulkan beberapa dampak misalnya saja </w:t>
      </w:r>
      <w:r w:rsidRPr="00F32463">
        <w:rPr>
          <w:rStyle w:val="markedcontent"/>
          <w:sz w:val="24"/>
          <w:szCs w:val="24"/>
        </w:rPr>
        <w:t>ketersediaan jaringan internet. Kemudian data KPAI bidang Pendidikan mengatakan bahwa ada 246 pengaduan yang berkaitan dengan banyaknya tugas yang diberikan selama pembelajaran secara daring</w:t>
      </w:r>
      <w:r w:rsidR="00A57114">
        <w:rPr>
          <w:rStyle w:val="markedcontent"/>
          <w:sz w:val="24"/>
          <w:szCs w:val="24"/>
        </w:rPr>
        <w:t xml:space="preserve"> </w:t>
      </w:r>
      <w:r w:rsidR="00A57114">
        <w:rPr>
          <w:rStyle w:val="markedcontent"/>
          <w:sz w:val="24"/>
          <w:szCs w:val="24"/>
        </w:rPr>
        <w:fldChar w:fldCharType="begin" w:fldLock="1"/>
      </w:r>
      <w:r w:rsidR="00A64028">
        <w:rPr>
          <w:rStyle w:val="markedcontent"/>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approach.","author":[{"dropping-particle":"","family":"Firmiana","given":"Masni Erika","non-dropping-particle":"","parse-names":false,"suffix":""},{"dropping-particle":"","family":"Rahmawati","given":"Siti","non-dropping-particle":"","parse-names":false,"suffix":""}],"container-title":"Journal of Chemical Information and Modeling","id":"ITEM-1","issue":"9","issued":{"date-parts":[["2020"]]},"page":"1689-1699","title":"Meningkatkan Keyakinan Diri Siswa di Masa Pembelajaran Online selama Pandemi Covid-19","type":"article-journal","volume":"53"},"uris":["http://www.mendeley.com/documents/?uuid=33023246-232f-41d4-b677-c93f7b1c8d2b"]}],"mendeley":{"formattedCitation":"(Firmiana &amp; Rahmawati, 2020)","plainTextFormattedCitation":"(Firmiana &amp; Rahmawati, 2020)","previouslyFormattedCitation":"(Firmiana &amp; Rahmawati, 2020)"},"properties":{"noteIndex":0},"schema":"https://github.com/citation-style-language/schema/raw/master/csl-citation.json"}</w:instrText>
      </w:r>
      <w:r w:rsidR="00A57114">
        <w:rPr>
          <w:rStyle w:val="markedcontent"/>
          <w:sz w:val="24"/>
          <w:szCs w:val="24"/>
        </w:rPr>
        <w:fldChar w:fldCharType="separate"/>
      </w:r>
      <w:r w:rsidR="00145D41" w:rsidRPr="00145D41">
        <w:rPr>
          <w:rStyle w:val="markedcontent"/>
          <w:noProof/>
          <w:sz w:val="24"/>
          <w:szCs w:val="24"/>
        </w:rPr>
        <w:t>(Firmiana &amp; Rahmawati, 2020)</w:t>
      </w:r>
      <w:r w:rsidR="00A57114">
        <w:rPr>
          <w:rStyle w:val="markedcontent"/>
          <w:sz w:val="24"/>
          <w:szCs w:val="24"/>
        </w:rPr>
        <w:fldChar w:fldCharType="end"/>
      </w:r>
      <w:r w:rsidR="00C34263">
        <w:rPr>
          <w:rStyle w:val="markedcontent"/>
          <w:sz w:val="24"/>
          <w:szCs w:val="24"/>
        </w:rPr>
        <w:t>.</w:t>
      </w:r>
      <w:r w:rsidRPr="00F32463">
        <w:rPr>
          <w:rStyle w:val="markedcontent"/>
          <w:sz w:val="24"/>
          <w:szCs w:val="24"/>
        </w:rPr>
        <w:t xml:space="preserve"> Berdasarkan hasil penelitian yang dilakukan oleh </w:t>
      </w:r>
      <w:r w:rsidR="00D21E4D">
        <w:rPr>
          <w:rStyle w:val="markedcontent"/>
          <w:sz w:val="24"/>
          <w:szCs w:val="24"/>
        </w:rPr>
        <w:fldChar w:fldCharType="begin" w:fldLock="1"/>
      </w:r>
      <w:r w:rsidR="00A64028">
        <w:rPr>
          <w:rStyle w:val="markedcontent"/>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approach.","author":[{"dropping-particle":"","family":"Firmiana","given":"Masni Erika","non-dropping-particle":"","parse-names":false,"suffix":""},{"dropping-particle":"","family":"Rahmawati","given":"Siti","non-dropping-particle":"","parse-names":false,"suffix":""}],"container-title":"Journal of Chemical Information and Modeling","id":"ITEM-1","issue":"9","issued":{"date-parts":[["2020"]]},"page":"1689-1699","title":"Meningkatkan Keyakinan Diri Siswa di Masa Pembelajaran Online selama Pandemi Covid-19","type":"article-journal","volume":"53"},"uris":["http://www.mendeley.com/documents/?uuid=33023246-232f-41d4-b677-c93f7b1c8d2b"]}],"mendeley":{"formattedCitation":"(Firmiana &amp; Rahmawati, 2020)","manualFormatting":"Firmiana &amp; Rahmawati, (2020)","plainTextFormattedCitation":"(Firmiana &amp; Rahmawati, 2020)","previouslyFormattedCitation":"(Firmiana &amp; Rahmawati, 2020)"},"properties":{"noteIndex":0},"schema":"https://github.com/citation-style-language/schema/raw/master/csl-citation.json"}</w:instrText>
      </w:r>
      <w:r w:rsidR="00D21E4D">
        <w:rPr>
          <w:rStyle w:val="markedcontent"/>
          <w:sz w:val="24"/>
          <w:szCs w:val="24"/>
        </w:rPr>
        <w:fldChar w:fldCharType="separate"/>
      </w:r>
      <w:r w:rsidR="00D21E4D" w:rsidRPr="00D21E4D">
        <w:rPr>
          <w:rStyle w:val="markedcontent"/>
          <w:noProof/>
          <w:sz w:val="24"/>
          <w:szCs w:val="24"/>
        </w:rPr>
        <w:t xml:space="preserve">Firmiana </w:t>
      </w:r>
      <w:r w:rsidR="00115649">
        <w:rPr>
          <w:rStyle w:val="markedcontent"/>
          <w:noProof/>
          <w:sz w:val="24"/>
          <w:szCs w:val="24"/>
        </w:rPr>
        <w:t>&amp; Rahmawati</w:t>
      </w:r>
      <w:r w:rsidR="00D21E4D" w:rsidRPr="00D21E4D">
        <w:rPr>
          <w:rStyle w:val="markedcontent"/>
          <w:noProof/>
          <w:sz w:val="24"/>
          <w:szCs w:val="24"/>
        </w:rPr>
        <w:t xml:space="preserve">, </w:t>
      </w:r>
      <w:r w:rsidR="00115649">
        <w:rPr>
          <w:rStyle w:val="markedcontent"/>
          <w:noProof/>
          <w:sz w:val="24"/>
          <w:szCs w:val="24"/>
        </w:rPr>
        <w:t>(</w:t>
      </w:r>
      <w:r w:rsidR="00D21E4D" w:rsidRPr="00D21E4D">
        <w:rPr>
          <w:rStyle w:val="markedcontent"/>
          <w:noProof/>
          <w:sz w:val="24"/>
          <w:szCs w:val="24"/>
        </w:rPr>
        <w:t>2020)</w:t>
      </w:r>
      <w:r w:rsidR="00D21E4D">
        <w:rPr>
          <w:rStyle w:val="markedcontent"/>
          <w:sz w:val="24"/>
          <w:szCs w:val="24"/>
        </w:rPr>
        <w:fldChar w:fldCharType="end"/>
      </w:r>
      <w:r w:rsidR="00115649">
        <w:rPr>
          <w:rStyle w:val="markedcontent"/>
          <w:sz w:val="24"/>
          <w:szCs w:val="24"/>
        </w:rPr>
        <w:t xml:space="preserve"> </w:t>
      </w:r>
      <w:r w:rsidRPr="00F32463">
        <w:rPr>
          <w:rStyle w:val="markedcontent"/>
          <w:sz w:val="24"/>
          <w:szCs w:val="24"/>
        </w:rPr>
        <w:t xml:space="preserve">menunjukkan bahwa dengan situasi belajar secara daring membuat para siswa tidak percaya diri akan kemampuan sendiri dalam memahami pelajaran dengan baik. </w:t>
      </w:r>
    </w:p>
    <w:p w14:paraId="2F4490D5" w14:textId="7F5C9940" w:rsidR="00F32463" w:rsidRPr="00F32463" w:rsidRDefault="00F32463" w:rsidP="00F32463">
      <w:pPr>
        <w:spacing w:line="360" w:lineRule="auto"/>
        <w:ind w:firstLine="426"/>
        <w:jc w:val="both"/>
        <w:rPr>
          <w:rStyle w:val="markedcontent"/>
          <w:sz w:val="24"/>
          <w:szCs w:val="24"/>
        </w:rPr>
      </w:pPr>
      <w:r w:rsidRPr="00F32463">
        <w:rPr>
          <w:rStyle w:val="markedcontent"/>
          <w:sz w:val="24"/>
          <w:szCs w:val="24"/>
        </w:rPr>
        <w:t xml:space="preserve">Rasa tidak percaya diri yang dialami siswa selama pembelajaran secara daring terlihat saat pada beberapa aspek yaitu ketika menyampaikan presentasi secara </w:t>
      </w:r>
      <w:r w:rsidRPr="00F32463">
        <w:rPr>
          <w:rStyle w:val="markedcontent"/>
          <w:i/>
          <w:sz w:val="24"/>
          <w:szCs w:val="24"/>
        </w:rPr>
        <w:t>online</w:t>
      </w:r>
      <w:r w:rsidRPr="00F32463">
        <w:rPr>
          <w:rStyle w:val="markedcontent"/>
          <w:sz w:val="24"/>
          <w:szCs w:val="24"/>
        </w:rPr>
        <w:t xml:space="preserve">. Presentasi </w:t>
      </w:r>
      <w:r w:rsidRPr="00F32463">
        <w:rPr>
          <w:rStyle w:val="markedcontent"/>
          <w:i/>
          <w:sz w:val="24"/>
          <w:szCs w:val="24"/>
        </w:rPr>
        <w:t xml:space="preserve">online </w:t>
      </w:r>
      <w:r w:rsidRPr="00F32463">
        <w:rPr>
          <w:rStyle w:val="markedcontent"/>
          <w:sz w:val="24"/>
          <w:szCs w:val="24"/>
        </w:rPr>
        <w:t>meningkat karena meningkatnya aktivitas pembelajaran melalui online</w:t>
      </w:r>
      <w:r w:rsidR="00C34263">
        <w:rPr>
          <w:rStyle w:val="markedcontent"/>
          <w:sz w:val="24"/>
          <w:szCs w:val="24"/>
        </w:rPr>
        <w:t xml:space="preserve"> </w:t>
      </w:r>
      <w:r w:rsidR="00C34263">
        <w:rPr>
          <w:rStyle w:val="markedcontent"/>
          <w:sz w:val="24"/>
          <w:szCs w:val="24"/>
        </w:rPr>
        <w:fldChar w:fldCharType="begin" w:fldLock="1"/>
      </w:r>
      <w:r w:rsidR="00A64028">
        <w:rPr>
          <w:rStyle w:val="markedcontent"/>
          <w:sz w:val="24"/>
          <w:szCs w:val="24"/>
        </w:rPr>
        <w:instrText>ADDIN CSL_CITATION {"citationItems":[{"id":"ITEM-1","itemData":{"abstract":"Over the past month, life in Indonesia changed dramatically. Routines were disrupted as many people gave up going out to eat, attending entertainment or sporting events, taking public transportation, and going to the office. But one thing Indonesians haven’t given up – a factor that may be critical for the country’s future economic recovery – is optimism.","author":[{"dropping-particle":"","family":"Dahiya, Kapil &amp; Potia","given":"Ali","non-dropping-particle":"","parse-names":false,"suffix":""}],"container-title":"McKinsey and Company","id":"ITEM-1","issue":"April","issued":{"date-parts":[["2020"]]},"title":"Generous : COVID-19 ’ s Impact on Indonesian Consumer Sentiment","type":"article-journal"},"uris":["http://www.mendeley.com/documents/?uuid=7031aa1d-5e16-4039-aa1c-44bc10974ce6"]}],"mendeley":{"formattedCitation":"(Dahiya, Kapil &amp; Potia, 2020)","plainTextFormattedCitation":"(Dahiya, Kapil &amp; Potia, 2020)","previouslyFormattedCitation":"(Dahiya, Kapil &amp; Potia, 2020)"},"properties":{"noteIndex":0},"schema":"https://github.com/citation-style-language/schema/raw/master/csl-citation.json"}</w:instrText>
      </w:r>
      <w:r w:rsidR="00C34263">
        <w:rPr>
          <w:rStyle w:val="markedcontent"/>
          <w:sz w:val="24"/>
          <w:szCs w:val="24"/>
        </w:rPr>
        <w:fldChar w:fldCharType="separate"/>
      </w:r>
      <w:r w:rsidR="00145D41" w:rsidRPr="00145D41">
        <w:rPr>
          <w:rStyle w:val="markedcontent"/>
          <w:noProof/>
          <w:sz w:val="24"/>
          <w:szCs w:val="24"/>
        </w:rPr>
        <w:t>(Dahiya, Kapil &amp; Potia, 2020)</w:t>
      </w:r>
      <w:r w:rsidR="00C34263">
        <w:rPr>
          <w:rStyle w:val="markedcontent"/>
          <w:sz w:val="24"/>
          <w:szCs w:val="24"/>
        </w:rPr>
        <w:fldChar w:fldCharType="end"/>
      </w:r>
      <w:r w:rsidRPr="00F32463">
        <w:rPr>
          <w:sz w:val="24"/>
          <w:szCs w:val="24"/>
          <w:shd w:val="clear" w:color="auto" w:fill="FFFFFF"/>
        </w:rPr>
        <w:t xml:space="preserve">. Berdasarkan hasil FGD yang telah dilakukan </w:t>
      </w:r>
      <w:r w:rsidRPr="00F32463">
        <w:rPr>
          <w:sz w:val="24"/>
          <w:szCs w:val="24"/>
        </w:rPr>
        <w:t xml:space="preserve">memperoleh hasil bahwa siswa mengeluhkan adanya kurangnya rasa percaya diri ketika melakukan presentasi. Banyak siswa yang mengeluhkan gugup, takut dan lainnya ketika melakukan presentasi. </w:t>
      </w:r>
      <w:r w:rsidRPr="00F32463">
        <w:rPr>
          <w:rStyle w:val="markedcontent"/>
          <w:sz w:val="24"/>
          <w:szCs w:val="24"/>
        </w:rPr>
        <w:t xml:space="preserve">Rasa kurang percaya diri muncul karena adanya ketakutan, keresahan, khawatir, rasa tidak yakin yang diiringi dengan dada berdebar-debar kencang dan tubuh gemetar yang bersifat kejiwaan atau masalah kejiwaan anak yang disebabkan rangsangan dari luar </w:t>
      </w:r>
      <w:r w:rsidR="00C34263">
        <w:rPr>
          <w:rStyle w:val="markedcontent"/>
          <w:sz w:val="24"/>
          <w:szCs w:val="24"/>
        </w:rPr>
        <w:fldChar w:fldCharType="begin" w:fldLock="1"/>
      </w:r>
      <w:r w:rsidR="00A64028">
        <w:rPr>
          <w:rStyle w:val="markedcontent"/>
          <w:sz w:val="24"/>
          <w:szCs w:val="24"/>
        </w:rPr>
        <w:instrText>ADDIN CSL_CITATION {"citationItems":[{"id":"ITEM-1","itemData":{"DOI":"10.24176/jkg.v2i2.717","ISSN":"2460-1187","abstract":"Percaya diri merupakan aspek yang sangat penting bagi seseorang untuk dapat mengembangkan potensinya. Jika seseorang memiliki bekal percaya diri yang baik, maka individu tersebut akan dapat mengembangkan potensinya dengan mantap. Namun jika seseorang memiliki percaya diri rendah, maka individu tersebut cenderung menutup diri, mudah frustasi ketika menghadapi kesulitan, canggung dalam menghadapi orang, dan sulit menerima realita dirinya. Memiliki percaya diri yang tinggi dalam diri siswa dapat membantu mencapai prestasi dan hasil belajar yang lebih baik lagi. Dengan begitu akan terjadi proses perubahan dalam diri siswa bukan hanya pada hasil belajar tetapi juga pada perilaku dan sikap siswa, yaitu keberanian, keaktifan, dan aktualisasi diri siswa saat proses belajar mengajar. Latar belakang penelitian adalah pelaksanaan layanan informasi masih belum optimal karena belum menggunakan media yang tepat.","author":[{"dropping-particle":"","family":"Aristiani","given":"Rina","non-dropping-particle":"","parse-names":false,"suffix":""}],"container-title":"Jurnal Konseling Gusjigang","id":"ITEM-1","issue":"2","issued":{"date-parts":[["2016"]]},"page":"182-189","title":"Meningkatkan Percaya Diri Siswa Melalui Layanan Informasi Berbantuan Audiovisual","type":"article-journal","volume":"2"},"uris":["http://www.mendeley.com/documents/?uuid=a824449d-e826-4006-9a6b-a9b3ab137edf"]}],"mendeley":{"formattedCitation":"(Aristiani, 2016)","plainTextFormattedCitation":"(Aristiani, 2016)","previouslyFormattedCitation":"(Aristiani, 2016)"},"properties":{"noteIndex":0},"schema":"https://github.com/citation-style-language/schema/raw/master/csl-citation.json"}</w:instrText>
      </w:r>
      <w:r w:rsidR="00C34263">
        <w:rPr>
          <w:rStyle w:val="markedcontent"/>
          <w:sz w:val="24"/>
          <w:szCs w:val="24"/>
        </w:rPr>
        <w:fldChar w:fldCharType="separate"/>
      </w:r>
      <w:r w:rsidR="00145D41" w:rsidRPr="00145D41">
        <w:rPr>
          <w:rStyle w:val="markedcontent"/>
          <w:noProof/>
          <w:sz w:val="24"/>
          <w:szCs w:val="24"/>
        </w:rPr>
        <w:t>(Aristiani, 2016)</w:t>
      </w:r>
      <w:r w:rsidR="00C34263">
        <w:rPr>
          <w:rStyle w:val="markedcontent"/>
          <w:sz w:val="24"/>
          <w:szCs w:val="24"/>
        </w:rPr>
        <w:fldChar w:fldCharType="end"/>
      </w:r>
      <w:r w:rsidRPr="00F32463">
        <w:rPr>
          <w:rStyle w:val="markedcontent"/>
          <w:sz w:val="24"/>
          <w:szCs w:val="24"/>
        </w:rPr>
        <w:t xml:space="preserve">. </w:t>
      </w:r>
    </w:p>
    <w:p w14:paraId="7474F632" w14:textId="6FBD664A" w:rsidR="00F32463" w:rsidRPr="00F32463" w:rsidRDefault="00F32463" w:rsidP="00F32463">
      <w:pPr>
        <w:spacing w:line="360" w:lineRule="auto"/>
        <w:ind w:firstLine="426"/>
        <w:jc w:val="both"/>
        <w:rPr>
          <w:sz w:val="24"/>
          <w:szCs w:val="24"/>
        </w:rPr>
      </w:pPr>
      <w:r w:rsidRPr="00F32463">
        <w:rPr>
          <w:sz w:val="24"/>
          <w:szCs w:val="24"/>
        </w:rPr>
        <w:t xml:space="preserve">Permasalahan utama dalam presentasi secara online adalah adanya rasa khawatir tentang respon atau penilaian orang lain terhadap dirinya, yaitu mengenai apa yang disampaikannya dan bagaimana ia menyampaikannya. Ketergantungan terhadap penilaian orang lain ini merupakan salah satu ciri dari orang yang kurang percaya </w:t>
      </w:r>
      <w:r w:rsidRPr="000841EF">
        <w:rPr>
          <w:sz w:val="24"/>
          <w:szCs w:val="24"/>
        </w:rPr>
        <w:t xml:space="preserve">diri </w:t>
      </w:r>
      <w:r w:rsidR="000841EF">
        <w:rPr>
          <w:sz w:val="24"/>
          <w:szCs w:val="24"/>
        </w:rPr>
        <w:fldChar w:fldCharType="begin" w:fldLock="1"/>
      </w:r>
      <w:r w:rsidR="00A64028">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 Lauster","given":"","non-dropping-particle":"","parse-names":false,"suffix":""}],"container-title":"Jakarta: PT. Gramedia Pustaka Utama)","id":"ITEM-1","issued":{"date-parts":[["1998"]]},"title":"Tes Kepribadian (Terjemahan: D.H. Gulo).","type":"chapter"},"uris":["http://www.mendeley.com/documents/?uuid=847d95c0-ef30-4cca-8784-d072efc3cbd2"]}],"mendeley":{"formattedCitation":"(P Lauster, 1998)","manualFormatting":"(P Lauster, 1998)","plainTextFormattedCitation":"(P Lauster, 1998)","previouslyFormattedCitation":"(P Lauster, 1998)"},"properties":{"noteIndex":0},"schema":"https://github.com/citation-style-language/schema/raw/master/csl-citation.json"}</w:instrText>
      </w:r>
      <w:r w:rsidR="000841EF">
        <w:rPr>
          <w:sz w:val="24"/>
          <w:szCs w:val="24"/>
        </w:rPr>
        <w:fldChar w:fldCharType="separate"/>
      </w:r>
      <w:r w:rsidR="000841EF" w:rsidRPr="000841EF">
        <w:rPr>
          <w:noProof/>
          <w:sz w:val="24"/>
          <w:szCs w:val="24"/>
        </w:rPr>
        <w:t>(</w:t>
      </w:r>
      <w:r w:rsidR="00A64028">
        <w:rPr>
          <w:noProof/>
          <w:sz w:val="24"/>
          <w:szCs w:val="24"/>
        </w:rPr>
        <w:t xml:space="preserve">P </w:t>
      </w:r>
      <w:r w:rsidR="000841EF" w:rsidRPr="000841EF">
        <w:rPr>
          <w:noProof/>
          <w:sz w:val="24"/>
          <w:szCs w:val="24"/>
        </w:rPr>
        <w:t>Lauster, 1998)</w:t>
      </w:r>
      <w:r w:rsidR="000841EF">
        <w:rPr>
          <w:sz w:val="24"/>
          <w:szCs w:val="24"/>
        </w:rPr>
        <w:fldChar w:fldCharType="end"/>
      </w:r>
      <w:r w:rsidR="000841EF">
        <w:rPr>
          <w:sz w:val="24"/>
          <w:szCs w:val="24"/>
        </w:rPr>
        <w:t>.</w:t>
      </w:r>
      <w:r w:rsidRPr="000841EF">
        <w:rPr>
          <w:sz w:val="24"/>
          <w:szCs w:val="24"/>
        </w:rPr>
        <w:t xml:space="preserve"> </w:t>
      </w:r>
      <w:r w:rsidRPr="00F32463">
        <w:rPr>
          <w:rStyle w:val="markedcontent"/>
          <w:sz w:val="24"/>
          <w:szCs w:val="24"/>
        </w:rPr>
        <w:t xml:space="preserve">Salah satu hal yang dapat dilakukan untuk meningkatkan rasa percaya diri saat melakukan presentasi secara online adalah dengan cara meningkatkan kemampuan siswa dalam </w:t>
      </w:r>
      <w:r w:rsidRPr="00F32463">
        <w:rPr>
          <w:rStyle w:val="markedcontent"/>
          <w:i/>
          <w:sz w:val="24"/>
          <w:szCs w:val="24"/>
        </w:rPr>
        <w:t xml:space="preserve">public speaking </w:t>
      </w:r>
      <w:r w:rsidRPr="00F32463">
        <w:rPr>
          <w:rStyle w:val="markedcontent"/>
          <w:sz w:val="24"/>
          <w:szCs w:val="24"/>
        </w:rPr>
        <w:t>khususnya secara</w:t>
      </w:r>
      <w:r w:rsidRPr="00F32463">
        <w:rPr>
          <w:rStyle w:val="markedcontent"/>
          <w:i/>
          <w:sz w:val="24"/>
          <w:szCs w:val="24"/>
        </w:rPr>
        <w:t xml:space="preserve"> online.</w:t>
      </w:r>
      <w:r w:rsidRPr="00F32463">
        <w:rPr>
          <w:rStyle w:val="markedcontent"/>
          <w:sz w:val="24"/>
          <w:szCs w:val="24"/>
        </w:rPr>
        <w:t xml:space="preserve"> </w:t>
      </w:r>
      <w:r w:rsidRPr="00F32463">
        <w:rPr>
          <w:i/>
          <w:sz w:val="24"/>
          <w:szCs w:val="24"/>
          <w:shd w:val="clear" w:color="auto" w:fill="FFFFFF"/>
        </w:rPr>
        <w:t>Public speaking</w:t>
      </w:r>
      <w:r w:rsidRPr="00F32463">
        <w:rPr>
          <w:sz w:val="24"/>
          <w:szCs w:val="24"/>
          <w:shd w:val="clear" w:color="auto" w:fill="FFFFFF"/>
        </w:rPr>
        <w:t xml:space="preserve"> merupakan sebuah skill utama yang harus diperhatikan pada saat melakukan presentasi online </w:t>
      </w:r>
      <w:r w:rsidR="00491367">
        <w:rPr>
          <w:sz w:val="24"/>
          <w:szCs w:val="24"/>
          <w:shd w:val="clear" w:color="auto" w:fill="FFFFFF"/>
        </w:rPr>
        <w:fldChar w:fldCharType="begin" w:fldLock="1"/>
      </w:r>
      <w:r w:rsidR="00A64028">
        <w:rPr>
          <w:sz w:val="24"/>
          <w:szCs w:val="24"/>
          <w:shd w:val="clear" w:color="auto" w:fill="FFFFFF"/>
        </w:rPr>
        <w:instrText>ADDIN CSL_CITATION {"citationItems":[{"id":"ITEM-1","itemData":{"DOI":"10.5937/bizinfo1702033n","ISSN":"2217-2769","abstract":"Basics of public speaking is a work in which we emphasize the importance of mastering the techniques of public speaking and oratory skills, in order for that knowledge to serve each individual as a key tool for easier achievement of all objectives of business and personal communication. We explain and define the very concept of public speaking and its qualities and give an answer to the crucial question of who actually needs those oratory skills. Also, we turn to the basic divisions and types of speech, their main features and differences, as well as a very important segment of oratory which is improvised, or spontaneous speech.","author":[{"dropping-particle":"","family":"Novaković","given":"Nataša","non-dropping-particle":"","parse-names":false,"suffix":""},{"dropping-particle":"","family":"Teodosijević","given":"Boris","non-dropping-particle":"","parse-names":false,"suffix":""}],"container-title":"Bizinfo Blace Journal of Economics, Management and Informatics","id":"ITEM-1","issue":"2","issued":{"date-parts":[["2017"]]},"page":"33-46","title":"Basics of Public Speaking","type":"article-journal","volume":"8"},"uris":["http://www.mendeley.com/documents/?uuid=7d23923a-306c-4ce0-8c00-79f1a10511dc"]}],"mendeley":{"formattedCitation":"(Novaković &amp; Teodosijević, 2017)","plainTextFormattedCitation":"(Novaković &amp; Teodosijević, 2017)","previouslyFormattedCitation":"(Novaković &amp; Teodosijević, 2017)"},"properties":{"noteIndex":0},"schema":"https://github.com/citation-style-language/schema/raw/master/csl-citation.json"}</w:instrText>
      </w:r>
      <w:r w:rsidR="00491367">
        <w:rPr>
          <w:sz w:val="24"/>
          <w:szCs w:val="24"/>
          <w:shd w:val="clear" w:color="auto" w:fill="FFFFFF"/>
        </w:rPr>
        <w:fldChar w:fldCharType="separate"/>
      </w:r>
      <w:r w:rsidR="00491367" w:rsidRPr="00491367">
        <w:rPr>
          <w:noProof/>
          <w:sz w:val="24"/>
          <w:szCs w:val="24"/>
          <w:shd w:val="clear" w:color="auto" w:fill="FFFFFF"/>
        </w:rPr>
        <w:t>(Novaković &amp; Teodosijević, 2017)</w:t>
      </w:r>
      <w:r w:rsidR="00491367">
        <w:rPr>
          <w:sz w:val="24"/>
          <w:szCs w:val="24"/>
          <w:shd w:val="clear" w:color="auto" w:fill="FFFFFF"/>
        </w:rPr>
        <w:fldChar w:fldCharType="end"/>
      </w:r>
      <w:r w:rsidRPr="00F32463">
        <w:rPr>
          <w:sz w:val="24"/>
          <w:szCs w:val="24"/>
          <w:shd w:val="clear" w:color="auto" w:fill="FFFFFF"/>
        </w:rPr>
        <w:t xml:space="preserve">. Pada masa pandemic kemapuan </w:t>
      </w:r>
      <w:r w:rsidRPr="00F32463">
        <w:rPr>
          <w:i/>
          <w:sz w:val="24"/>
          <w:szCs w:val="24"/>
          <w:shd w:val="clear" w:color="auto" w:fill="FFFFFF"/>
        </w:rPr>
        <w:t>public speaking</w:t>
      </w:r>
      <w:r w:rsidRPr="00F32463">
        <w:rPr>
          <w:sz w:val="24"/>
          <w:szCs w:val="24"/>
          <w:shd w:val="clear" w:color="auto" w:fill="FFFFFF"/>
        </w:rPr>
        <w:t xml:space="preserve"> di tuntut untuk dapat dilakukan secara online. </w:t>
      </w:r>
      <w:r w:rsidR="00491367">
        <w:rPr>
          <w:sz w:val="24"/>
          <w:szCs w:val="24"/>
          <w:shd w:val="clear" w:color="auto" w:fill="FFFFFF"/>
        </w:rPr>
        <w:fldChar w:fldCharType="begin" w:fldLock="1"/>
      </w:r>
      <w:r w:rsidR="00A64028">
        <w:rPr>
          <w:sz w:val="24"/>
          <w:szCs w:val="24"/>
          <w:shd w:val="clear" w:color="auto" w:fill="FFFFFF"/>
        </w:rPr>
        <w:instrText>ADDIN CSL_CITATION {"citationItems":[{"id":"ITEM-1","itemData":{"author":[{"dropping-particle":"","family":"Priyadi","given":"Unggul","non-dropping-particle":"","parse-names":false,"suffix":""},{"dropping-particle":"","family":"Prabowo","given":"Wahyu Adi","non-dropping-particle":"","parse-names":false,"suffix":""},{"dropping-particle":"","family":"Sari","given":"Daniar Mutiara","non-dropping-particle":"","parse-names":false,"suffix":""},{"dropping-particle":"","family":"Ilmu","given":"Jurusan","non-dropping-particle":"","parse-names":false,"suffix":""},{"dropping-particle":"","family":"Fakultas","given":"Ekonomi","non-dropping-particle":"","parse-names":false,"suffix":""},{"dropping-particle":"","family":"Universitas","given":"Ekonomi","non-dropping-particle":"","parse-names":false,"suffix":""},{"dropping-particle":"","family":"Indonesia","given":"Islam","non-dropping-particle":"","parse-names":false,"suffix":""},{"dropping-particle":"","family":"Teknik","given":"Jurusan","non-dropping-particle":"","parse-names":false,"suffix":""},{"dropping-particle":"","family":"Fakultas","given":"Informatika","non-dropping-particle":"","parse-names":false,"suffix":""},{"dropping-particle":"","family":"Industri","given":"Teknologi","non-dropping-particle":"","parse-names":false,"suffix":""},{"dropping-particle":"","family":"Indonesia","given":"Universitas Islam","non-dropping-particle":"","parse-names":false,"suffix":""},{"dropping-particle":"","family":"Indonesia","given":"Universitas Islam","non-dropping-particle":"","parse-names":false,"suffix":""}],"container-title":"Jurnal Inovasi dan Kewirausahaan","id":"ITEM-1","issue":"2","issued":{"date-parts":[["2013"]]},"page":"88-93","title":"Membangun Kepercayaan Diri Anak Melalui Pelatihan Public Speaking Guna Persiapkan Generasi Berkarakter","type":"article-journal","volume":"2"},"uris":["http://www.mendeley.com/documents/?uuid=6992895c-4417-4b70-ace0-698d6116a5fe"]}],"mendeley":{"formattedCitation":"(Priyadi et al., 2013)","plainTextFormattedCitation":"(Priyadi et al., 2013)","previouslyFormattedCitation":"(Priyadi et al., 2013)"},"properties":{"noteIndex":0},"schema":"https://github.com/citation-style-language/schema/raw/master/csl-citation.json"}</w:instrText>
      </w:r>
      <w:r w:rsidR="00491367">
        <w:rPr>
          <w:sz w:val="24"/>
          <w:szCs w:val="24"/>
          <w:shd w:val="clear" w:color="auto" w:fill="FFFFFF"/>
        </w:rPr>
        <w:fldChar w:fldCharType="separate"/>
      </w:r>
      <w:r w:rsidR="00491367" w:rsidRPr="00491367">
        <w:rPr>
          <w:noProof/>
          <w:sz w:val="24"/>
          <w:szCs w:val="24"/>
          <w:shd w:val="clear" w:color="auto" w:fill="FFFFFF"/>
        </w:rPr>
        <w:t>(Priyadi et al., 2013)</w:t>
      </w:r>
      <w:r w:rsidR="00491367">
        <w:rPr>
          <w:sz w:val="24"/>
          <w:szCs w:val="24"/>
          <w:shd w:val="clear" w:color="auto" w:fill="FFFFFF"/>
        </w:rPr>
        <w:fldChar w:fldCharType="end"/>
      </w:r>
      <w:r w:rsidRPr="00F32463">
        <w:rPr>
          <w:sz w:val="24"/>
          <w:szCs w:val="24"/>
          <w:shd w:val="clear" w:color="auto" w:fill="FFFFFF"/>
        </w:rPr>
        <w:t xml:space="preserve"> menambahkan bahwa kemampuan </w:t>
      </w:r>
      <w:r w:rsidRPr="00F32463">
        <w:rPr>
          <w:i/>
          <w:sz w:val="24"/>
          <w:szCs w:val="24"/>
          <w:shd w:val="clear" w:color="auto" w:fill="FFFFFF"/>
        </w:rPr>
        <w:t>public speaking</w:t>
      </w:r>
      <w:r w:rsidRPr="00F32463">
        <w:rPr>
          <w:sz w:val="24"/>
          <w:szCs w:val="24"/>
          <w:shd w:val="clear" w:color="auto" w:fill="FFFFFF"/>
        </w:rPr>
        <w:t xml:space="preserve"> bahkan harus dimiliki oleh anak sejak dini. Oleh karena itu </w:t>
      </w:r>
      <w:r w:rsidRPr="00F32463">
        <w:rPr>
          <w:i/>
          <w:sz w:val="24"/>
          <w:szCs w:val="24"/>
          <w:shd w:val="clear" w:color="auto" w:fill="FFFFFF"/>
        </w:rPr>
        <w:t>public speaking</w:t>
      </w:r>
      <w:r w:rsidRPr="00F32463">
        <w:rPr>
          <w:sz w:val="24"/>
          <w:szCs w:val="24"/>
          <w:shd w:val="clear" w:color="auto" w:fill="FFFFFF"/>
        </w:rPr>
        <w:t xml:space="preserve"> merupakan tantangan yang dimiliki siswa saat mereka melakukan pembelajaran.</w:t>
      </w:r>
    </w:p>
    <w:p w14:paraId="77FCA5C5" w14:textId="1BF10D62" w:rsidR="00F32463" w:rsidRPr="00211F33" w:rsidRDefault="00F32463" w:rsidP="00211F33">
      <w:pPr>
        <w:spacing w:line="360" w:lineRule="auto"/>
        <w:ind w:firstLine="720"/>
        <w:jc w:val="both"/>
        <w:rPr>
          <w:sz w:val="24"/>
          <w:szCs w:val="24"/>
        </w:rPr>
      </w:pPr>
      <w:r w:rsidRPr="00F32463">
        <w:rPr>
          <w:sz w:val="24"/>
          <w:szCs w:val="24"/>
          <w:shd w:val="clear" w:color="auto" w:fill="FFFFFF"/>
        </w:rPr>
        <w:lastRenderedPageBreak/>
        <w:t xml:space="preserve">Untuk itu peneliti tertarik untuk melakukan penelitian dengan pendekatan eksperimen quasi. Sebagai solusi dari permasalahan ini peneliti tertarik untuk membuat sebuah program pelatihan </w:t>
      </w:r>
      <w:r w:rsidRPr="00F32463">
        <w:rPr>
          <w:i/>
          <w:sz w:val="24"/>
          <w:szCs w:val="24"/>
          <w:shd w:val="clear" w:color="auto" w:fill="FFFFFF"/>
        </w:rPr>
        <w:t>Public Speaking on Online Presentation</w:t>
      </w:r>
      <w:r w:rsidRPr="00F32463">
        <w:rPr>
          <w:sz w:val="24"/>
          <w:szCs w:val="24"/>
          <w:shd w:val="clear" w:color="auto" w:fill="FFFFFF"/>
        </w:rPr>
        <w:t xml:space="preserve"> (PSOP). Program pelatihan ini merupakan modifikasi dari modul yang </w:t>
      </w:r>
      <w:r w:rsidRPr="00F83A2F">
        <w:rPr>
          <w:sz w:val="24"/>
          <w:szCs w:val="24"/>
          <w:shd w:val="clear" w:color="auto" w:fill="FFFFFF"/>
        </w:rPr>
        <w:t xml:space="preserve">dikembangkan oleh Toatmaster (2015) yang bertujuan untuk meningkatkan </w:t>
      </w:r>
      <w:r w:rsidRPr="00F83A2F">
        <w:rPr>
          <w:i/>
          <w:sz w:val="24"/>
          <w:szCs w:val="24"/>
          <w:shd w:val="clear" w:color="auto" w:fill="FFFFFF"/>
        </w:rPr>
        <w:t>public speaking</w:t>
      </w:r>
      <w:r w:rsidRPr="00F83A2F">
        <w:rPr>
          <w:sz w:val="24"/>
          <w:szCs w:val="24"/>
          <w:shd w:val="clear" w:color="auto" w:fill="FFFFFF"/>
        </w:rPr>
        <w:t xml:space="preserve"> pesertanya. Pendekatan yang dilakukan dalam pelatihan ini adalah </w:t>
      </w:r>
      <w:r w:rsidRPr="00F32463">
        <w:rPr>
          <w:sz w:val="24"/>
          <w:szCs w:val="24"/>
          <w:shd w:val="clear" w:color="auto" w:fill="FFFFFF"/>
        </w:rPr>
        <w:t xml:space="preserve">pendekatan belajar </w:t>
      </w:r>
      <w:r w:rsidRPr="00F32463">
        <w:rPr>
          <w:i/>
          <w:sz w:val="24"/>
          <w:szCs w:val="24"/>
          <w:shd w:val="clear" w:color="auto" w:fill="FFFFFF"/>
        </w:rPr>
        <w:t>experiential learning</w:t>
      </w:r>
      <w:r w:rsidRPr="00F32463">
        <w:rPr>
          <w:sz w:val="24"/>
          <w:szCs w:val="24"/>
          <w:shd w:val="clear" w:color="auto" w:fill="FFFFFF"/>
        </w:rPr>
        <w:t xml:space="preserve"> yang dikemukakan oleh Kohler. Pendekatan ini memiliki 5 tahapan yakni:  1) </w:t>
      </w:r>
      <w:r w:rsidRPr="00F32463">
        <w:rPr>
          <w:i/>
          <w:sz w:val="24"/>
          <w:szCs w:val="24"/>
          <w:shd w:val="clear" w:color="auto" w:fill="FFFFFF"/>
        </w:rPr>
        <w:t>concrete experience (emotions)</w:t>
      </w:r>
      <w:r w:rsidRPr="00F32463">
        <w:rPr>
          <w:sz w:val="24"/>
          <w:szCs w:val="24"/>
          <w:shd w:val="clear" w:color="auto" w:fill="FFFFFF"/>
        </w:rPr>
        <w:t xml:space="preserve">, 2) </w:t>
      </w:r>
      <w:r w:rsidRPr="00F32463">
        <w:rPr>
          <w:i/>
          <w:sz w:val="24"/>
          <w:szCs w:val="24"/>
          <w:shd w:val="clear" w:color="auto" w:fill="FFFFFF"/>
        </w:rPr>
        <w:t>reflective observation (watching),</w:t>
      </w:r>
      <w:r w:rsidRPr="00F32463">
        <w:rPr>
          <w:sz w:val="24"/>
          <w:szCs w:val="24"/>
          <w:shd w:val="clear" w:color="auto" w:fill="FFFFFF"/>
        </w:rPr>
        <w:t xml:space="preserve"> 3) </w:t>
      </w:r>
      <w:r w:rsidRPr="00F32463">
        <w:rPr>
          <w:i/>
          <w:sz w:val="24"/>
          <w:szCs w:val="24"/>
          <w:shd w:val="clear" w:color="auto" w:fill="FFFFFF"/>
        </w:rPr>
        <w:t>abstract conceptualization (thinking)</w:t>
      </w:r>
      <w:r w:rsidRPr="00F32463">
        <w:rPr>
          <w:sz w:val="24"/>
          <w:szCs w:val="24"/>
          <w:shd w:val="clear" w:color="auto" w:fill="FFFFFF"/>
        </w:rPr>
        <w:t xml:space="preserve"> dan 4) </w:t>
      </w:r>
      <w:r w:rsidRPr="00F32463">
        <w:rPr>
          <w:i/>
          <w:sz w:val="24"/>
          <w:szCs w:val="24"/>
          <w:shd w:val="clear" w:color="auto" w:fill="FFFFFF"/>
        </w:rPr>
        <w:t>active experimentation (doing)</w:t>
      </w:r>
      <w:r w:rsidRPr="00F32463">
        <w:rPr>
          <w:sz w:val="24"/>
          <w:szCs w:val="24"/>
          <w:shd w:val="clear" w:color="auto" w:fill="FFFFFF"/>
        </w:rPr>
        <w:t xml:space="preserve">. </w:t>
      </w:r>
      <w:r w:rsidRPr="00F32463">
        <w:rPr>
          <w:sz w:val="24"/>
          <w:szCs w:val="24"/>
        </w:rPr>
        <w:t xml:space="preserve">Hasil yang diperoleh nantinya dapat menjadi referensi wawasan dan pengetahuan para pembaca mengenai pengaruh program pelatihan </w:t>
      </w:r>
      <w:r w:rsidRPr="00F32463">
        <w:rPr>
          <w:i/>
          <w:sz w:val="24"/>
          <w:szCs w:val="24"/>
        </w:rPr>
        <w:t xml:space="preserve">Public Speaking on Online Presentation </w:t>
      </w:r>
      <w:r w:rsidRPr="00F32463">
        <w:rPr>
          <w:sz w:val="24"/>
          <w:szCs w:val="24"/>
        </w:rPr>
        <w:t xml:space="preserve">(PSOP) untuk meningkatkan kepercayaan diri siswa. Selanjutnya dapat menjadi acuan atau solusi bagi siswa yang mengalami penurunan rasa kepercayaan diri ketika melakukan presentasi </w:t>
      </w:r>
      <w:r w:rsidRPr="00211F33">
        <w:rPr>
          <w:sz w:val="24"/>
          <w:szCs w:val="24"/>
        </w:rPr>
        <w:t xml:space="preserve">secara </w:t>
      </w:r>
      <w:r w:rsidRPr="00211F33">
        <w:rPr>
          <w:i/>
          <w:sz w:val="24"/>
          <w:szCs w:val="24"/>
        </w:rPr>
        <w:t>online</w:t>
      </w:r>
      <w:r w:rsidRPr="00211F33">
        <w:rPr>
          <w:sz w:val="24"/>
          <w:szCs w:val="24"/>
        </w:rPr>
        <w:t xml:space="preserve"> dengan cara melakukan </w:t>
      </w:r>
      <w:r w:rsidRPr="00211F33">
        <w:rPr>
          <w:i/>
          <w:sz w:val="24"/>
          <w:szCs w:val="24"/>
        </w:rPr>
        <w:t xml:space="preserve">Public Speaking on Online Presentation </w:t>
      </w:r>
      <w:r w:rsidRPr="00211F33">
        <w:rPr>
          <w:sz w:val="24"/>
          <w:szCs w:val="24"/>
        </w:rPr>
        <w:t xml:space="preserve">(PSOP) agar </w:t>
      </w:r>
      <w:r w:rsidRPr="00211F33">
        <w:rPr>
          <w:i/>
          <w:sz w:val="24"/>
          <w:szCs w:val="24"/>
        </w:rPr>
        <w:t>skill</w:t>
      </w:r>
      <w:r w:rsidRPr="00211F33">
        <w:rPr>
          <w:sz w:val="24"/>
          <w:szCs w:val="24"/>
        </w:rPr>
        <w:t xml:space="preserve"> tersebut dapat meningkatkan rasa kepercayaan diri siswa tersebut. </w:t>
      </w:r>
    </w:p>
    <w:p w14:paraId="34504DDA" w14:textId="77777777" w:rsidR="00F32463" w:rsidRPr="00211F33" w:rsidRDefault="00F32463" w:rsidP="00211F33">
      <w:pPr>
        <w:tabs>
          <w:tab w:val="left" w:pos="840"/>
        </w:tabs>
        <w:spacing w:line="360" w:lineRule="auto"/>
        <w:jc w:val="both"/>
        <w:rPr>
          <w:b/>
          <w:sz w:val="24"/>
          <w:szCs w:val="24"/>
        </w:rPr>
      </w:pPr>
    </w:p>
    <w:p w14:paraId="14739F11" w14:textId="0EC9F7FD" w:rsidR="00375F37" w:rsidRPr="00211F33" w:rsidRDefault="00211F33" w:rsidP="00211F33">
      <w:pPr>
        <w:spacing w:line="360" w:lineRule="auto"/>
        <w:jc w:val="both"/>
        <w:rPr>
          <w:b/>
          <w:sz w:val="24"/>
          <w:szCs w:val="24"/>
        </w:rPr>
      </w:pPr>
      <w:r w:rsidRPr="00211F33">
        <w:rPr>
          <w:b/>
          <w:sz w:val="24"/>
          <w:szCs w:val="24"/>
        </w:rPr>
        <w:t>Tinjauan Pustaka</w:t>
      </w:r>
    </w:p>
    <w:p w14:paraId="0750770D" w14:textId="33A80932" w:rsidR="00211F33" w:rsidRPr="00145D41" w:rsidRDefault="00211F33" w:rsidP="00211F33">
      <w:pPr>
        <w:pStyle w:val="Heading3"/>
        <w:suppressAutoHyphens w:val="0"/>
        <w:spacing w:before="0" w:line="360" w:lineRule="auto"/>
        <w:jc w:val="both"/>
        <w:rPr>
          <w:rFonts w:ascii="Times New Roman" w:hAnsi="Times New Roman" w:cs="Times New Roman"/>
          <w:b/>
          <w:i/>
          <w:color w:val="auto"/>
          <w:lang w:eastAsia="en-US"/>
        </w:rPr>
      </w:pPr>
      <w:bookmarkStart w:id="1" w:name="_Toc82445094"/>
      <w:r w:rsidRPr="00145D41">
        <w:rPr>
          <w:rFonts w:ascii="Times New Roman" w:hAnsi="Times New Roman" w:cs="Times New Roman"/>
          <w:b/>
          <w:i/>
          <w:color w:val="auto"/>
        </w:rPr>
        <w:t>Public</w:t>
      </w:r>
      <w:r w:rsidRPr="00145D41">
        <w:rPr>
          <w:rFonts w:ascii="Times New Roman" w:hAnsi="Times New Roman" w:cs="Times New Roman"/>
          <w:b/>
          <w:i/>
          <w:color w:val="auto"/>
          <w:spacing w:val="-2"/>
        </w:rPr>
        <w:t xml:space="preserve"> </w:t>
      </w:r>
      <w:r w:rsidRPr="00145D41">
        <w:rPr>
          <w:rFonts w:ascii="Times New Roman" w:hAnsi="Times New Roman" w:cs="Times New Roman"/>
          <w:b/>
          <w:i/>
          <w:color w:val="auto"/>
        </w:rPr>
        <w:t>Speaking</w:t>
      </w:r>
      <w:bookmarkEnd w:id="1"/>
    </w:p>
    <w:p w14:paraId="34F3D92F" w14:textId="099B25D2" w:rsidR="00211F33" w:rsidRPr="001F31A6" w:rsidRDefault="00211F33" w:rsidP="00211F33">
      <w:pPr>
        <w:pStyle w:val="BodyText"/>
        <w:spacing w:after="0" w:line="360" w:lineRule="auto"/>
        <w:ind w:right="56" w:firstLine="720"/>
        <w:jc w:val="both"/>
        <w:rPr>
          <w:sz w:val="24"/>
          <w:szCs w:val="24"/>
        </w:rPr>
      </w:pPr>
      <w:r w:rsidRPr="00211F33">
        <w:rPr>
          <w:i/>
          <w:sz w:val="24"/>
          <w:szCs w:val="24"/>
        </w:rPr>
        <w:t xml:space="preserve">Public speaking </w:t>
      </w:r>
      <w:r w:rsidRPr="00211F33">
        <w:rPr>
          <w:sz w:val="24"/>
          <w:szCs w:val="24"/>
        </w:rPr>
        <w:t xml:space="preserve">secara etimologi berasaal dari bahasa inggris yang berarti “masyarakat umum” sedangkan </w:t>
      </w:r>
      <w:r w:rsidRPr="00211F33">
        <w:rPr>
          <w:i/>
          <w:sz w:val="24"/>
          <w:szCs w:val="24"/>
        </w:rPr>
        <w:t xml:space="preserve">Speaking </w:t>
      </w:r>
      <w:r w:rsidRPr="00211F33">
        <w:rPr>
          <w:sz w:val="24"/>
          <w:szCs w:val="24"/>
        </w:rPr>
        <w:t xml:space="preserve">adalah berbicara atau berpidato. menurut ahli retorika mengartikan sebagai sebuah kahlian berbicara atau berpidato yang sudah ada dan berkembang pada abad sebelum masehi. istilah </w:t>
      </w:r>
      <w:r w:rsidRPr="00211F33">
        <w:rPr>
          <w:i/>
          <w:sz w:val="24"/>
          <w:szCs w:val="24"/>
        </w:rPr>
        <w:t xml:space="preserve">public speaking </w:t>
      </w:r>
      <w:r w:rsidRPr="00211F33">
        <w:rPr>
          <w:sz w:val="24"/>
          <w:szCs w:val="24"/>
        </w:rPr>
        <w:t xml:space="preserve">lebih dikenal sebagai sebutan retorika atau dalam bahasa inggris </w:t>
      </w:r>
      <w:r w:rsidRPr="00211F33">
        <w:rPr>
          <w:i/>
          <w:sz w:val="24"/>
          <w:szCs w:val="24"/>
        </w:rPr>
        <w:t xml:space="preserve">rhetoric </w:t>
      </w:r>
      <w:r w:rsidRPr="00211F33">
        <w:rPr>
          <w:sz w:val="24"/>
          <w:szCs w:val="24"/>
        </w:rPr>
        <w:t xml:space="preserve">bersumber sebagai bahasa Yunani </w:t>
      </w:r>
      <w:r w:rsidRPr="00211F33">
        <w:rPr>
          <w:i/>
          <w:sz w:val="24"/>
          <w:szCs w:val="24"/>
        </w:rPr>
        <w:t xml:space="preserve">rhet </w:t>
      </w:r>
      <w:r w:rsidRPr="00211F33">
        <w:rPr>
          <w:sz w:val="24"/>
          <w:szCs w:val="24"/>
        </w:rPr>
        <w:t xml:space="preserve">yang artinya adalah orang yang terampil, mampu dan tangkas dalam berbicara dihadapan banyak orang. </w:t>
      </w:r>
      <w:r w:rsidRPr="001F31A6">
        <w:rPr>
          <w:sz w:val="24"/>
          <w:szCs w:val="24"/>
        </w:rPr>
        <w:t>Menurut Noonan (dalam Tubs and Moss,</w:t>
      </w:r>
      <w:r w:rsidR="000841EF" w:rsidRPr="001F31A6">
        <w:rPr>
          <w:sz w:val="24"/>
          <w:szCs w:val="24"/>
          <w:lang w:val="en-US"/>
        </w:rPr>
        <w:t xml:space="preserve"> </w:t>
      </w:r>
      <w:r w:rsidRPr="001F31A6">
        <w:rPr>
          <w:sz w:val="24"/>
          <w:szCs w:val="24"/>
        </w:rPr>
        <w:t>2001) komunikasi publik adalah gabungan antara teater dan pernyataan publik yang berarti sebuah seni atau sebuah kekuasaan besar sekaligus penyampaian mendalam secara berasamaan kepada</w:t>
      </w:r>
      <w:r w:rsidRPr="001F31A6">
        <w:rPr>
          <w:spacing w:val="-8"/>
          <w:sz w:val="24"/>
          <w:szCs w:val="24"/>
        </w:rPr>
        <w:t xml:space="preserve"> </w:t>
      </w:r>
      <w:r w:rsidRPr="001F31A6">
        <w:rPr>
          <w:sz w:val="24"/>
          <w:szCs w:val="24"/>
        </w:rPr>
        <w:t>kalayak.</w:t>
      </w:r>
    </w:p>
    <w:p w14:paraId="0703F3E7" w14:textId="77777777" w:rsidR="00211F33" w:rsidRPr="001F31A6" w:rsidRDefault="00211F33" w:rsidP="00211F33">
      <w:pPr>
        <w:pStyle w:val="BodyText"/>
        <w:spacing w:after="0" w:line="360" w:lineRule="auto"/>
        <w:ind w:firstLine="709"/>
        <w:jc w:val="both"/>
        <w:rPr>
          <w:sz w:val="24"/>
          <w:szCs w:val="24"/>
        </w:rPr>
      </w:pPr>
      <w:bookmarkStart w:id="2" w:name="_bookmark11"/>
      <w:bookmarkEnd w:id="2"/>
      <w:r w:rsidRPr="001F31A6">
        <w:rPr>
          <w:sz w:val="24"/>
          <w:szCs w:val="24"/>
        </w:rPr>
        <w:t xml:space="preserve">Aspek- aspek </w:t>
      </w:r>
      <w:r w:rsidRPr="001F31A6">
        <w:rPr>
          <w:i/>
          <w:sz w:val="24"/>
          <w:szCs w:val="24"/>
        </w:rPr>
        <w:t>public speaking</w:t>
      </w:r>
      <w:r w:rsidRPr="001F31A6">
        <w:rPr>
          <w:sz w:val="24"/>
          <w:szCs w:val="24"/>
        </w:rPr>
        <w:t xml:space="preserve"> menurut Tubss dan Moss (2001):</w:t>
      </w:r>
    </w:p>
    <w:p w14:paraId="3DB0A9DA" w14:textId="77777777" w:rsidR="00211F33" w:rsidRPr="00211F33" w:rsidRDefault="00211F33" w:rsidP="00211F33">
      <w:pPr>
        <w:pStyle w:val="BodyText"/>
        <w:numPr>
          <w:ilvl w:val="2"/>
          <w:numId w:val="5"/>
        </w:numPr>
        <w:suppressAutoHyphens w:val="0"/>
        <w:autoSpaceDN w:val="0"/>
        <w:spacing w:after="0" w:line="360" w:lineRule="auto"/>
        <w:ind w:left="709" w:hanging="283"/>
        <w:jc w:val="both"/>
        <w:rPr>
          <w:sz w:val="24"/>
          <w:szCs w:val="24"/>
        </w:rPr>
      </w:pPr>
      <w:r w:rsidRPr="00211F33">
        <w:rPr>
          <w:sz w:val="24"/>
          <w:szCs w:val="24"/>
        </w:rPr>
        <w:t>Kredibitas sumber, kesedian para pendengar untuk mempercayai sesuatu yang dikatakan dan dilakukan oleh seseorang. kredibilitas adalah pengaruh penting dalam penilaian kita terhadap seorang</w:t>
      </w:r>
      <w:r w:rsidRPr="00211F33">
        <w:rPr>
          <w:spacing w:val="-6"/>
          <w:sz w:val="24"/>
          <w:szCs w:val="24"/>
        </w:rPr>
        <w:t xml:space="preserve"> </w:t>
      </w:r>
      <w:r w:rsidRPr="00211F33">
        <w:rPr>
          <w:sz w:val="24"/>
          <w:szCs w:val="24"/>
        </w:rPr>
        <w:t>pembicara.</w:t>
      </w:r>
    </w:p>
    <w:p w14:paraId="3D70EE3B" w14:textId="77777777" w:rsidR="00211F33" w:rsidRPr="00211F33" w:rsidRDefault="00211F33" w:rsidP="00211F33">
      <w:pPr>
        <w:pStyle w:val="BodyText"/>
        <w:numPr>
          <w:ilvl w:val="2"/>
          <w:numId w:val="5"/>
        </w:numPr>
        <w:suppressAutoHyphens w:val="0"/>
        <w:autoSpaceDN w:val="0"/>
        <w:spacing w:after="0" w:line="360" w:lineRule="auto"/>
        <w:ind w:left="709" w:hanging="283"/>
        <w:jc w:val="both"/>
        <w:rPr>
          <w:sz w:val="24"/>
          <w:szCs w:val="24"/>
        </w:rPr>
      </w:pPr>
      <w:r w:rsidRPr="00211F33">
        <w:rPr>
          <w:sz w:val="24"/>
          <w:szCs w:val="24"/>
        </w:rPr>
        <w:lastRenderedPageBreak/>
        <w:t xml:space="preserve">Cara pidato, cara pidato yang baik bukan hanya sekedar kelancaran berbicara saja, tetapi penggunaan efektif sejumlah isyarat visual dan vocal: kontak mata, gerak isyarat tangan, sikap, penampilan fisik, kualitas vokal, </w:t>
      </w:r>
      <w:r w:rsidRPr="00211F33">
        <w:rPr>
          <w:spacing w:val="-3"/>
          <w:sz w:val="24"/>
          <w:szCs w:val="24"/>
        </w:rPr>
        <w:t xml:space="preserve">tinggi </w:t>
      </w:r>
      <w:r w:rsidRPr="00211F33">
        <w:rPr>
          <w:sz w:val="24"/>
          <w:szCs w:val="24"/>
        </w:rPr>
        <w:t>suara, volume dan kecepatan berbicara.</w:t>
      </w:r>
    </w:p>
    <w:p w14:paraId="307025B3" w14:textId="77777777" w:rsidR="00211F33" w:rsidRPr="00211F33" w:rsidRDefault="00211F33" w:rsidP="00211F33">
      <w:pPr>
        <w:pStyle w:val="BodyText"/>
        <w:numPr>
          <w:ilvl w:val="2"/>
          <w:numId w:val="5"/>
        </w:numPr>
        <w:suppressAutoHyphens w:val="0"/>
        <w:autoSpaceDN w:val="0"/>
        <w:spacing w:after="0" w:line="360" w:lineRule="auto"/>
        <w:ind w:left="709" w:hanging="283"/>
        <w:jc w:val="both"/>
        <w:rPr>
          <w:sz w:val="24"/>
          <w:szCs w:val="24"/>
        </w:rPr>
      </w:pPr>
      <w:r w:rsidRPr="00211F33">
        <w:rPr>
          <w:sz w:val="24"/>
          <w:szCs w:val="24"/>
        </w:rPr>
        <w:t>Analisis khalayak, dapat dilihat dari dua</w:t>
      </w:r>
      <w:r w:rsidRPr="00211F33">
        <w:rPr>
          <w:spacing w:val="-6"/>
          <w:sz w:val="24"/>
          <w:szCs w:val="24"/>
        </w:rPr>
        <w:t xml:space="preserve"> </w:t>
      </w:r>
      <w:r w:rsidRPr="00211F33">
        <w:rPr>
          <w:sz w:val="24"/>
          <w:szCs w:val="24"/>
        </w:rPr>
        <w:t>metode:</w:t>
      </w:r>
    </w:p>
    <w:p w14:paraId="59631CD1" w14:textId="77777777" w:rsidR="00211F33" w:rsidRPr="00211F33" w:rsidRDefault="00211F33" w:rsidP="00211F33">
      <w:pPr>
        <w:pStyle w:val="ListParagraph"/>
        <w:numPr>
          <w:ilvl w:val="0"/>
          <w:numId w:val="6"/>
        </w:numPr>
        <w:suppressAutoHyphens w:val="0"/>
        <w:spacing w:line="360" w:lineRule="auto"/>
        <w:ind w:left="993" w:hanging="284"/>
        <w:jc w:val="both"/>
        <w:rPr>
          <w:sz w:val="24"/>
          <w:szCs w:val="24"/>
        </w:rPr>
      </w:pPr>
      <w:r w:rsidRPr="00211F33">
        <w:rPr>
          <w:sz w:val="24"/>
          <w:szCs w:val="24"/>
        </w:rPr>
        <w:t xml:space="preserve">Analisa demografi, pembicara harus tau sifat umum kalayak, sikap inilah yang diduga dapat mengetahui keyakinan kalayak, sikap, dan </w:t>
      </w:r>
      <w:r w:rsidRPr="00211F33">
        <w:rPr>
          <w:spacing w:val="2"/>
          <w:sz w:val="24"/>
          <w:szCs w:val="24"/>
        </w:rPr>
        <w:t xml:space="preserve">nilai- </w:t>
      </w:r>
      <w:r w:rsidRPr="00211F33">
        <w:rPr>
          <w:sz w:val="24"/>
          <w:szCs w:val="24"/>
        </w:rPr>
        <w:t>nilai yang</w:t>
      </w:r>
      <w:r w:rsidRPr="00211F33">
        <w:rPr>
          <w:spacing w:val="-6"/>
          <w:sz w:val="24"/>
          <w:szCs w:val="24"/>
        </w:rPr>
        <w:t xml:space="preserve"> </w:t>
      </w:r>
      <w:r w:rsidRPr="00211F33">
        <w:rPr>
          <w:sz w:val="24"/>
          <w:szCs w:val="24"/>
        </w:rPr>
        <w:t>dianutnya.</w:t>
      </w:r>
    </w:p>
    <w:p w14:paraId="780D18C0" w14:textId="39CF09C7" w:rsidR="00211F33" w:rsidRPr="00211F33" w:rsidRDefault="00211F33" w:rsidP="00211F33">
      <w:pPr>
        <w:pStyle w:val="ListParagraph"/>
        <w:numPr>
          <w:ilvl w:val="0"/>
          <w:numId w:val="6"/>
        </w:numPr>
        <w:suppressAutoHyphens w:val="0"/>
        <w:spacing w:line="360" w:lineRule="auto"/>
        <w:ind w:left="993" w:hanging="284"/>
        <w:jc w:val="both"/>
        <w:rPr>
          <w:sz w:val="24"/>
          <w:szCs w:val="24"/>
        </w:rPr>
      </w:pPr>
      <w:r w:rsidRPr="00211F33">
        <w:rPr>
          <w:sz w:val="24"/>
          <w:szCs w:val="24"/>
        </w:rPr>
        <w:t xml:space="preserve">Analiasa berorientasi- tujuan, menjelaskan informasi dan tujuan yang didapat khalayak setelah mengikiti komunikasi publik atau </w:t>
      </w:r>
      <w:r w:rsidRPr="00211F33">
        <w:rPr>
          <w:i/>
          <w:sz w:val="24"/>
          <w:szCs w:val="24"/>
        </w:rPr>
        <w:t>public speaking.</w:t>
      </w:r>
      <w:bookmarkStart w:id="3" w:name="_bookmark12"/>
      <w:bookmarkStart w:id="4" w:name="_bookmark13"/>
      <w:bookmarkStart w:id="5" w:name="_Toc82445096"/>
      <w:bookmarkEnd w:id="3"/>
      <w:bookmarkEnd w:id="4"/>
    </w:p>
    <w:p w14:paraId="5C3FDE19" w14:textId="058C7264" w:rsidR="00211F33" w:rsidRPr="00145D41" w:rsidRDefault="00211F33" w:rsidP="00211F33">
      <w:pPr>
        <w:pStyle w:val="Heading2"/>
        <w:keepLines/>
        <w:numPr>
          <w:ilvl w:val="0"/>
          <w:numId w:val="0"/>
        </w:numPr>
        <w:suppressAutoHyphens w:val="0"/>
        <w:spacing w:before="0" w:after="0" w:line="360" w:lineRule="auto"/>
        <w:jc w:val="both"/>
        <w:rPr>
          <w:rFonts w:ascii="Times New Roman" w:hAnsi="Times New Roman" w:cs="Times New Roman"/>
          <w:sz w:val="24"/>
          <w:szCs w:val="24"/>
        </w:rPr>
      </w:pPr>
      <w:r w:rsidRPr="00145D41">
        <w:rPr>
          <w:rFonts w:ascii="Times New Roman" w:hAnsi="Times New Roman" w:cs="Times New Roman"/>
          <w:sz w:val="24"/>
          <w:szCs w:val="24"/>
        </w:rPr>
        <w:t>Kepercayaan Diri</w:t>
      </w:r>
      <w:bookmarkEnd w:id="5"/>
      <w:r w:rsidRPr="00145D41">
        <w:rPr>
          <w:rFonts w:ascii="Times New Roman" w:hAnsi="Times New Roman" w:cs="Times New Roman"/>
          <w:sz w:val="24"/>
          <w:szCs w:val="24"/>
        </w:rPr>
        <w:t xml:space="preserve"> </w:t>
      </w:r>
    </w:p>
    <w:p w14:paraId="41B876F7" w14:textId="72B7C846" w:rsidR="00211F33" w:rsidRPr="00211F33" w:rsidRDefault="00211F33" w:rsidP="00211F33">
      <w:pPr>
        <w:spacing w:line="360" w:lineRule="auto"/>
        <w:ind w:firstLine="720"/>
        <w:jc w:val="both"/>
        <w:rPr>
          <w:sz w:val="24"/>
          <w:szCs w:val="24"/>
        </w:rPr>
      </w:pPr>
      <w:r w:rsidRPr="00211F33">
        <w:rPr>
          <w:sz w:val="24"/>
          <w:szCs w:val="24"/>
        </w:rPr>
        <w:t xml:space="preserve">Menurut </w:t>
      </w:r>
      <w:r w:rsidR="00115649">
        <w:rPr>
          <w:sz w:val="24"/>
          <w:szCs w:val="24"/>
        </w:rPr>
        <w:fldChar w:fldCharType="begin" w:fldLock="1"/>
      </w:r>
      <w:r w:rsidR="00A64028">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 Lauster","given":"","non-dropping-particle":"","parse-names":false,"suffix":""}],"container-title":"Jakarta: PT. Gramedia Pustaka Utama)","id":"ITEM-1","issued":{"date-parts":[["1998"]]},"title":"Tes Kepribadian (Terjemahan: D.H. Gulo).","type":"chapter"},"uris":["http://www.mendeley.com/documents/?uuid=847d95c0-ef30-4cca-8784-d072efc3cbd2"]}],"mendeley":{"formattedCitation":"(P Lauster, 1998)","manualFormatting":"P Lauster (1998)","plainTextFormattedCitation":"(P Lauster, 1998)","previouslyFormattedCitation":"(P Lauster, 1998)"},"properties":{"noteIndex":0},"schema":"https://github.com/citation-style-language/schema/raw/master/csl-citation.json"}</w:instrText>
      </w:r>
      <w:r w:rsidR="00115649">
        <w:rPr>
          <w:sz w:val="24"/>
          <w:szCs w:val="24"/>
        </w:rPr>
        <w:fldChar w:fldCharType="separate"/>
      </w:r>
      <w:r w:rsidR="00A64028">
        <w:rPr>
          <w:noProof/>
          <w:sz w:val="24"/>
          <w:szCs w:val="24"/>
        </w:rPr>
        <w:t>P Lauster</w:t>
      </w:r>
      <w:r w:rsidR="00115649" w:rsidRPr="00115649">
        <w:rPr>
          <w:noProof/>
          <w:sz w:val="24"/>
          <w:szCs w:val="24"/>
        </w:rPr>
        <w:t xml:space="preserve"> </w:t>
      </w:r>
      <w:r w:rsidR="00115649">
        <w:rPr>
          <w:noProof/>
          <w:sz w:val="24"/>
          <w:szCs w:val="24"/>
        </w:rPr>
        <w:t>(</w:t>
      </w:r>
      <w:r w:rsidR="00115649" w:rsidRPr="00115649">
        <w:rPr>
          <w:noProof/>
          <w:sz w:val="24"/>
          <w:szCs w:val="24"/>
        </w:rPr>
        <w:t>1998)</w:t>
      </w:r>
      <w:r w:rsidR="00115649">
        <w:rPr>
          <w:sz w:val="24"/>
          <w:szCs w:val="24"/>
        </w:rPr>
        <w:fldChar w:fldCharType="end"/>
      </w:r>
      <w:r w:rsidR="00115649">
        <w:rPr>
          <w:sz w:val="24"/>
          <w:szCs w:val="24"/>
        </w:rPr>
        <w:t xml:space="preserve"> </w:t>
      </w:r>
      <w:r w:rsidRPr="00211F33">
        <w:rPr>
          <w:sz w:val="24"/>
          <w:szCs w:val="24"/>
        </w:rPr>
        <w:t xml:space="preserve">mendefinisikan kepercayaan diri di peroleh dari pengalaman hidup. Kepercayaan diri merupakan salah satu aspek kepribadian yang berupa keyakinan akan kemampuan diri seseorang sehingga tidak terpengaruh oleh orang lain dan dapat bertindak sesuai kehendak, gembira, optimis, cukup toleran dan tanggung jawab. </w:t>
      </w:r>
      <w:r w:rsidR="00115649">
        <w:rPr>
          <w:sz w:val="24"/>
          <w:szCs w:val="24"/>
        </w:rPr>
        <w:fldChar w:fldCharType="begin" w:fldLock="1"/>
      </w:r>
      <w:r w:rsidR="00A64028">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 Lauster","given":"","non-dropping-particle":"","parse-names":false,"suffix":""}],"container-title":"Jakarta: PT. Gramedia Pustaka Utama)","id":"ITEM-1","issued":{"date-parts":[["1998"]]},"title":"Tes Kepribadian (Terjemahan: D.H. Gulo).","type":"chapter"},"uris":["http://www.mendeley.com/documents/?uuid=847d95c0-ef30-4cca-8784-d072efc3cbd2"]}],"mendeley":{"formattedCitation":"(P Lauster, 1998)","manualFormatting":"P Lauster (1998)","plainTextFormattedCitation":"(P Lauster, 1998)","previouslyFormattedCitation":"(P Lauster, 1998)"},"properties":{"noteIndex":0},"schema":"https://github.com/citation-style-language/schema/raw/master/csl-citation.json"}</w:instrText>
      </w:r>
      <w:r w:rsidR="00115649">
        <w:rPr>
          <w:sz w:val="24"/>
          <w:szCs w:val="24"/>
        </w:rPr>
        <w:fldChar w:fldCharType="separate"/>
      </w:r>
      <w:r w:rsidR="00A64028">
        <w:rPr>
          <w:noProof/>
          <w:sz w:val="24"/>
          <w:szCs w:val="24"/>
        </w:rPr>
        <w:t>P Lauster</w:t>
      </w:r>
      <w:r w:rsidR="00115649">
        <w:rPr>
          <w:noProof/>
          <w:sz w:val="24"/>
          <w:szCs w:val="24"/>
        </w:rPr>
        <w:t xml:space="preserve"> (</w:t>
      </w:r>
      <w:r w:rsidR="00115649" w:rsidRPr="00115649">
        <w:rPr>
          <w:noProof/>
          <w:sz w:val="24"/>
          <w:szCs w:val="24"/>
        </w:rPr>
        <w:t>1998)</w:t>
      </w:r>
      <w:r w:rsidR="00115649">
        <w:rPr>
          <w:sz w:val="24"/>
          <w:szCs w:val="24"/>
        </w:rPr>
        <w:fldChar w:fldCharType="end"/>
      </w:r>
      <w:r w:rsidRPr="00211F33">
        <w:rPr>
          <w:sz w:val="24"/>
          <w:szCs w:val="24"/>
        </w:rPr>
        <w:t xml:space="preserve"> menambahkan bahwa kepercayaan diri berhubungan dengan kemampuan melakukan sesuatu dengan baik. Anggapan seperti ini membuat individu tidak pernah menjadi orang yang mempunyai kepercayaan diri yang sejati. Bagaimanapun kemampuan manusia terbatas pada sejumlah hal yang dapat dilakukan dengan baik dan sejumlah kemampuan yang di kuasai.</w:t>
      </w:r>
    </w:p>
    <w:p w14:paraId="35AD4BDF" w14:textId="7E9892A6" w:rsidR="00211F33" w:rsidRPr="00211F33" w:rsidRDefault="00211F33" w:rsidP="00211F33">
      <w:pPr>
        <w:spacing w:line="360" w:lineRule="auto"/>
        <w:ind w:firstLine="720"/>
        <w:jc w:val="both"/>
        <w:rPr>
          <w:sz w:val="24"/>
          <w:szCs w:val="24"/>
        </w:rPr>
      </w:pPr>
      <w:r w:rsidRPr="00211F33">
        <w:rPr>
          <w:sz w:val="24"/>
          <w:szCs w:val="24"/>
        </w:rPr>
        <w:t>Menurut</w:t>
      </w:r>
      <w:r w:rsidR="00115649">
        <w:rPr>
          <w:sz w:val="24"/>
          <w:szCs w:val="24"/>
        </w:rPr>
        <w:t xml:space="preserve"> </w:t>
      </w:r>
      <w:r w:rsidR="00115649">
        <w:rPr>
          <w:sz w:val="24"/>
          <w:szCs w:val="24"/>
        </w:rPr>
        <w:fldChar w:fldCharType="begin" w:fldLock="1"/>
      </w:r>
      <w:r w:rsidR="00A64028">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 Lauster","given":"","non-dropping-particle":"","parse-names":false,"suffix":""}],"container-title":"Jakarta: PT. Gramedia Pustaka Utama)","id":"ITEM-1","issued":{"date-parts":[["1998"]]},"title":"Tes Kepribadian (Terjemahan: D.H. Gulo).","type":"chapter"},"uris":["http://www.mendeley.com/documents/?uuid=847d95c0-ef30-4cca-8784-d072efc3cbd2"]}],"mendeley":{"formattedCitation":"(P Lauster, 1998)","manualFormatting":"P Lauster (1998)","plainTextFormattedCitation":"(P Lauster, 1998)","previouslyFormattedCitation":"(P Lauster, 1998)"},"properties":{"noteIndex":0},"schema":"https://github.com/citation-style-language/schema/raw/master/csl-citation.json"}</w:instrText>
      </w:r>
      <w:r w:rsidR="00115649">
        <w:rPr>
          <w:sz w:val="24"/>
          <w:szCs w:val="24"/>
        </w:rPr>
        <w:fldChar w:fldCharType="separate"/>
      </w:r>
      <w:r w:rsidR="00A64028">
        <w:rPr>
          <w:noProof/>
          <w:sz w:val="24"/>
          <w:szCs w:val="24"/>
        </w:rPr>
        <w:t>P Lauster</w:t>
      </w:r>
      <w:r w:rsidR="00115649">
        <w:rPr>
          <w:noProof/>
          <w:sz w:val="24"/>
          <w:szCs w:val="24"/>
        </w:rPr>
        <w:t xml:space="preserve"> (</w:t>
      </w:r>
      <w:r w:rsidR="00115649" w:rsidRPr="00115649">
        <w:rPr>
          <w:noProof/>
          <w:sz w:val="24"/>
          <w:szCs w:val="24"/>
        </w:rPr>
        <w:t>1998)</w:t>
      </w:r>
      <w:r w:rsidR="00115649">
        <w:rPr>
          <w:sz w:val="24"/>
          <w:szCs w:val="24"/>
        </w:rPr>
        <w:fldChar w:fldCharType="end"/>
      </w:r>
      <w:r w:rsidRPr="00211F33">
        <w:rPr>
          <w:b/>
          <w:sz w:val="24"/>
          <w:szCs w:val="24"/>
        </w:rPr>
        <w:t xml:space="preserve"> </w:t>
      </w:r>
      <w:r w:rsidRPr="00211F33">
        <w:rPr>
          <w:sz w:val="24"/>
          <w:szCs w:val="24"/>
        </w:rPr>
        <w:t>mengemukakan faktor-faktor yang dapat mempengaruhi rasa percaya diri sebagai berikut:</w:t>
      </w:r>
    </w:p>
    <w:p w14:paraId="54448B6B" w14:textId="77777777" w:rsidR="00211F33" w:rsidRPr="00211F33" w:rsidRDefault="00211F33" w:rsidP="00211F33">
      <w:pPr>
        <w:pStyle w:val="ListParagraph"/>
        <w:numPr>
          <w:ilvl w:val="0"/>
          <w:numId w:val="8"/>
        </w:numPr>
        <w:suppressAutoHyphens w:val="0"/>
        <w:spacing w:line="360" w:lineRule="auto"/>
        <w:ind w:left="426"/>
        <w:jc w:val="both"/>
        <w:rPr>
          <w:sz w:val="24"/>
          <w:szCs w:val="24"/>
        </w:rPr>
      </w:pPr>
      <w:r w:rsidRPr="00211F33">
        <w:rPr>
          <w:sz w:val="24"/>
          <w:szCs w:val="24"/>
        </w:rPr>
        <w:t>Kemampuan pribadi, yaitu kemampuan yang dimiliki seseorang untuk mengembangkan diri, dimana individu yang bersangkutan tidak terlalu cemas dalam tindakannya, tidak tergantung dengan orang lain dan mengenal kemampuan diri.</w:t>
      </w:r>
    </w:p>
    <w:p w14:paraId="64A566CE" w14:textId="77777777" w:rsidR="00211F33" w:rsidRPr="00211F33" w:rsidRDefault="00211F33" w:rsidP="00211F33">
      <w:pPr>
        <w:pStyle w:val="ListParagraph"/>
        <w:numPr>
          <w:ilvl w:val="0"/>
          <w:numId w:val="8"/>
        </w:numPr>
        <w:suppressAutoHyphens w:val="0"/>
        <w:spacing w:line="360" w:lineRule="auto"/>
        <w:ind w:left="426"/>
        <w:jc w:val="both"/>
        <w:rPr>
          <w:sz w:val="24"/>
          <w:szCs w:val="24"/>
        </w:rPr>
      </w:pPr>
      <w:r w:rsidRPr="00211F33">
        <w:rPr>
          <w:sz w:val="24"/>
          <w:szCs w:val="24"/>
        </w:rPr>
        <w:t>Interaksi Sosial, yaitu mengenai begaimana individu dalam berhubungan dengan lingkungannya dan mengenal sikap individu dalam menyesuaikan diri dengan lingkungan, bertoleransi dan dapat menerima serta menghargai orang lain.</w:t>
      </w:r>
    </w:p>
    <w:p w14:paraId="3865CBFF" w14:textId="77777777" w:rsidR="00211F33" w:rsidRPr="00211F33" w:rsidRDefault="00211F33" w:rsidP="00211F33">
      <w:pPr>
        <w:pStyle w:val="ListParagraph"/>
        <w:numPr>
          <w:ilvl w:val="0"/>
          <w:numId w:val="8"/>
        </w:numPr>
        <w:suppressAutoHyphens w:val="0"/>
        <w:spacing w:line="360" w:lineRule="auto"/>
        <w:ind w:left="426"/>
        <w:jc w:val="both"/>
        <w:rPr>
          <w:sz w:val="24"/>
          <w:szCs w:val="24"/>
        </w:rPr>
      </w:pPr>
      <w:r w:rsidRPr="00211F33">
        <w:rPr>
          <w:sz w:val="24"/>
          <w:szCs w:val="24"/>
        </w:rPr>
        <w:t>Konsep diri, yaitu bagaimana individu memandang dan menilai dirinya sendiri secara positif atau negatif mengenai kelebihan dan kekurangannya.</w:t>
      </w:r>
      <w:r w:rsidRPr="00211F33">
        <w:rPr>
          <w:sz w:val="24"/>
          <w:szCs w:val="24"/>
        </w:rPr>
        <w:tab/>
      </w:r>
    </w:p>
    <w:p w14:paraId="3A228360" w14:textId="76669DF3" w:rsidR="00211F33" w:rsidRPr="00211F33" w:rsidRDefault="00211F33" w:rsidP="00211F33">
      <w:pPr>
        <w:pStyle w:val="Heading3"/>
        <w:suppressAutoHyphens w:val="0"/>
        <w:spacing w:before="0" w:line="360" w:lineRule="auto"/>
        <w:ind w:firstLine="709"/>
        <w:jc w:val="both"/>
        <w:rPr>
          <w:rFonts w:ascii="Times New Roman" w:hAnsi="Times New Roman" w:cs="Times New Roman"/>
          <w:color w:val="auto"/>
        </w:rPr>
      </w:pPr>
      <w:r w:rsidRPr="00211F33">
        <w:rPr>
          <w:rFonts w:ascii="Times New Roman" w:hAnsi="Times New Roman" w:cs="Times New Roman"/>
          <w:color w:val="auto"/>
        </w:rPr>
        <w:t xml:space="preserve">Adapun aspek-aspek kepercayaan diri menurut </w:t>
      </w:r>
      <w:r w:rsidR="00115649">
        <w:rPr>
          <w:rFonts w:ascii="Times New Roman" w:hAnsi="Times New Roman" w:cs="Times New Roman"/>
          <w:color w:val="auto"/>
        </w:rPr>
        <w:fldChar w:fldCharType="begin" w:fldLock="1"/>
      </w:r>
      <w:r w:rsidR="00A64028">
        <w:rPr>
          <w:rFonts w:ascii="Times New Roman" w:hAnsi="Times New Roman" w:cs="Times New Roman"/>
          <w:color w:val="auto"/>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 Lauster","given":"","non-dropping-particle":"","parse-names":false,"suffix":""}],"container-title":"Jakarta: PT. Gramedia Pustaka Utama)","id":"ITEM-1","issued":{"date-parts":[["1998"]]},"title":"Tes Kepribadian (Terjemahan: D.H. Gulo).","type":"chapter"},"uris":["http://www.mendeley.com/documents/?uuid=847d95c0-ef30-4cca-8784-d072efc3cbd2"]}],"mendeley":{"formattedCitation":"(P Lauster, 1998)","manualFormatting":"P Lauster (1998)","plainTextFormattedCitation":"(P Lauster, 1998)","previouslyFormattedCitation":"(P Lauster, 1998)"},"properties":{"noteIndex":0},"schema":"https://github.com/citation-style-language/schema/raw/master/csl-citation.json"}</w:instrText>
      </w:r>
      <w:r w:rsidR="00115649">
        <w:rPr>
          <w:rFonts w:ascii="Times New Roman" w:hAnsi="Times New Roman" w:cs="Times New Roman"/>
          <w:color w:val="auto"/>
        </w:rPr>
        <w:fldChar w:fldCharType="separate"/>
      </w:r>
      <w:r w:rsidR="00A64028">
        <w:rPr>
          <w:rFonts w:ascii="Times New Roman" w:hAnsi="Times New Roman" w:cs="Times New Roman"/>
          <w:noProof/>
          <w:color w:val="auto"/>
        </w:rPr>
        <w:t xml:space="preserve">P Lauster </w:t>
      </w:r>
      <w:r w:rsidR="00115649">
        <w:rPr>
          <w:rFonts w:ascii="Times New Roman" w:hAnsi="Times New Roman" w:cs="Times New Roman"/>
          <w:noProof/>
          <w:color w:val="auto"/>
        </w:rPr>
        <w:t>(</w:t>
      </w:r>
      <w:r w:rsidR="00115649" w:rsidRPr="00115649">
        <w:rPr>
          <w:rFonts w:ascii="Times New Roman" w:hAnsi="Times New Roman" w:cs="Times New Roman"/>
          <w:noProof/>
          <w:color w:val="auto"/>
        </w:rPr>
        <w:t>1998)</w:t>
      </w:r>
      <w:r w:rsidR="00115649">
        <w:rPr>
          <w:rFonts w:ascii="Times New Roman" w:hAnsi="Times New Roman" w:cs="Times New Roman"/>
          <w:color w:val="auto"/>
        </w:rPr>
        <w:fldChar w:fldCharType="end"/>
      </w:r>
      <w:r w:rsidRPr="00211F33">
        <w:rPr>
          <w:rFonts w:ascii="Times New Roman" w:hAnsi="Times New Roman" w:cs="Times New Roman"/>
          <w:b/>
          <w:color w:val="auto"/>
        </w:rPr>
        <w:t xml:space="preserve"> </w:t>
      </w:r>
      <w:r w:rsidRPr="00211F33">
        <w:rPr>
          <w:rFonts w:ascii="Times New Roman" w:hAnsi="Times New Roman" w:cs="Times New Roman"/>
          <w:color w:val="auto"/>
        </w:rPr>
        <w:t>adalah sebagai berikut:</w:t>
      </w:r>
    </w:p>
    <w:p w14:paraId="5916D835" w14:textId="7A119F17" w:rsidR="00211F33" w:rsidRPr="00211F33" w:rsidRDefault="00211F33" w:rsidP="00211F33">
      <w:pPr>
        <w:pStyle w:val="ListParagraph"/>
        <w:numPr>
          <w:ilvl w:val="0"/>
          <w:numId w:val="9"/>
        </w:numPr>
        <w:suppressAutoHyphens w:val="0"/>
        <w:spacing w:line="360" w:lineRule="auto"/>
        <w:ind w:left="426"/>
        <w:jc w:val="both"/>
        <w:rPr>
          <w:sz w:val="24"/>
          <w:szCs w:val="24"/>
        </w:rPr>
      </w:pPr>
      <w:r w:rsidRPr="00211F33">
        <w:rPr>
          <w:sz w:val="24"/>
          <w:szCs w:val="24"/>
        </w:rPr>
        <w:t>Keyakinan kemampuan diri: keyakinan kemampuan diri adalah sikap positif seseorang tentang dirinya</w:t>
      </w:r>
      <w:r w:rsidR="00145D41">
        <w:rPr>
          <w:sz w:val="24"/>
          <w:szCs w:val="24"/>
        </w:rPr>
        <w:t xml:space="preserve"> i</w:t>
      </w:r>
      <w:r w:rsidRPr="00211F33">
        <w:rPr>
          <w:sz w:val="24"/>
          <w:szCs w:val="24"/>
        </w:rPr>
        <w:t xml:space="preserve">a mampu secara sungguhsungguh akan apa yang dilakukannya. </w:t>
      </w:r>
    </w:p>
    <w:p w14:paraId="5C715D64" w14:textId="77777777" w:rsidR="00211F33" w:rsidRPr="00211F33" w:rsidRDefault="00211F33" w:rsidP="00211F33">
      <w:pPr>
        <w:pStyle w:val="ListParagraph"/>
        <w:numPr>
          <w:ilvl w:val="0"/>
          <w:numId w:val="9"/>
        </w:numPr>
        <w:suppressAutoHyphens w:val="0"/>
        <w:spacing w:line="360" w:lineRule="auto"/>
        <w:ind w:left="709"/>
        <w:jc w:val="both"/>
        <w:rPr>
          <w:sz w:val="24"/>
          <w:szCs w:val="24"/>
        </w:rPr>
      </w:pPr>
      <w:r w:rsidRPr="00211F33">
        <w:rPr>
          <w:sz w:val="24"/>
          <w:szCs w:val="24"/>
        </w:rPr>
        <w:lastRenderedPageBreak/>
        <w:t>Optimis: sikap positif yang dimiliki seseorang yang selalu berpandangan baik dalam menghadapi segala hal tentang diri dan kemampuannya.</w:t>
      </w:r>
    </w:p>
    <w:p w14:paraId="0418B400" w14:textId="27A49E19" w:rsidR="00211F33" w:rsidRPr="00211F33" w:rsidRDefault="00211F33" w:rsidP="00211F33">
      <w:pPr>
        <w:pStyle w:val="ListParagraph"/>
        <w:numPr>
          <w:ilvl w:val="0"/>
          <w:numId w:val="9"/>
        </w:numPr>
        <w:suppressAutoHyphens w:val="0"/>
        <w:spacing w:line="360" w:lineRule="auto"/>
        <w:ind w:left="709"/>
        <w:jc w:val="both"/>
        <w:rPr>
          <w:sz w:val="24"/>
          <w:szCs w:val="24"/>
        </w:rPr>
      </w:pPr>
      <w:r w:rsidRPr="00211F33">
        <w:rPr>
          <w:sz w:val="24"/>
          <w:szCs w:val="24"/>
        </w:rPr>
        <w:t xml:space="preserve">Objektif: orang yang memandang permasalahan atau sesuatu sesuai dengan kebenaran yang semestinya, bukan menurut kebenaran pribadi atau menurut dirinya sendiri. </w:t>
      </w:r>
    </w:p>
    <w:p w14:paraId="42BE2257" w14:textId="7151E093" w:rsidR="00211F33" w:rsidRPr="00211F33" w:rsidRDefault="00211F33" w:rsidP="00211F33">
      <w:pPr>
        <w:pStyle w:val="ListParagraph"/>
        <w:numPr>
          <w:ilvl w:val="0"/>
          <w:numId w:val="9"/>
        </w:numPr>
        <w:suppressAutoHyphens w:val="0"/>
        <w:spacing w:line="360" w:lineRule="auto"/>
        <w:ind w:left="709"/>
        <w:jc w:val="both"/>
        <w:rPr>
          <w:sz w:val="24"/>
          <w:szCs w:val="24"/>
        </w:rPr>
      </w:pPr>
      <w:r w:rsidRPr="00211F33">
        <w:rPr>
          <w:sz w:val="24"/>
          <w:szCs w:val="24"/>
        </w:rPr>
        <w:t xml:space="preserve">Bertanggung jawab: kesediaan orang untuk menanggung segala sesuatu yang telah menjadi konsekuensinya. </w:t>
      </w:r>
    </w:p>
    <w:p w14:paraId="1338423E" w14:textId="10BB940A" w:rsidR="00211F33" w:rsidRPr="00211F33" w:rsidRDefault="00211F33" w:rsidP="00211F33">
      <w:pPr>
        <w:pStyle w:val="ListParagraph"/>
        <w:numPr>
          <w:ilvl w:val="0"/>
          <w:numId w:val="9"/>
        </w:numPr>
        <w:suppressAutoHyphens w:val="0"/>
        <w:spacing w:line="360" w:lineRule="auto"/>
        <w:ind w:left="709"/>
        <w:jc w:val="both"/>
        <w:rPr>
          <w:sz w:val="24"/>
          <w:szCs w:val="24"/>
        </w:rPr>
      </w:pPr>
      <w:r w:rsidRPr="00211F33">
        <w:rPr>
          <w:sz w:val="24"/>
          <w:szCs w:val="24"/>
        </w:rPr>
        <w:t>Rasional dan realistis</w:t>
      </w:r>
      <w:r>
        <w:rPr>
          <w:sz w:val="24"/>
          <w:szCs w:val="24"/>
        </w:rPr>
        <w:t>:</w:t>
      </w:r>
      <w:r w:rsidRPr="00211F33">
        <w:rPr>
          <w:sz w:val="24"/>
          <w:szCs w:val="24"/>
        </w:rPr>
        <w:t xml:space="preserve"> analisis terhadap suatu masalah, sesuatu hal, dan suatu kejadian dengan menggunakan pemikiran yang dapat diterima oleh akal dan sesuai dengan kenyataan.</w:t>
      </w:r>
    </w:p>
    <w:p w14:paraId="16026E63" w14:textId="381DF4E7" w:rsidR="00211F33" w:rsidRPr="00145D41" w:rsidRDefault="00211F33" w:rsidP="00211F33">
      <w:pPr>
        <w:pStyle w:val="Heading3"/>
        <w:suppressAutoHyphens w:val="0"/>
        <w:spacing w:before="0" w:line="360" w:lineRule="auto"/>
        <w:jc w:val="both"/>
        <w:rPr>
          <w:rFonts w:ascii="Times New Roman" w:hAnsi="Times New Roman" w:cs="Times New Roman"/>
          <w:b/>
          <w:i/>
          <w:color w:val="auto"/>
        </w:rPr>
      </w:pPr>
      <w:bookmarkStart w:id="6" w:name="_Toc82445101"/>
      <w:r w:rsidRPr="00145D41">
        <w:rPr>
          <w:rFonts w:ascii="Times New Roman" w:hAnsi="Times New Roman" w:cs="Times New Roman"/>
          <w:b/>
          <w:i/>
          <w:color w:val="auto"/>
        </w:rPr>
        <w:t>Pembelajaran Daring</w:t>
      </w:r>
      <w:bookmarkEnd w:id="6"/>
      <w:r w:rsidRPr="00145D41">
        <w:rPr>
          <w:rFonts w:ascii="Times New Roman" w:hAnsi="Times New Roman" w:cs="Times New Roman"/>
          <w:b/>
          <w:i/>
          <w:color w:val="auto"/>
        </w:rPr>
        <w:t xml:space="preserve"> </w:t>
      </w:r>
    </w:p>
    <w:p w14:paraId="56F11926" w14:textId="265369A1" w:rsidR="00211F33" w:rsidRPr="00211F33" w:rsidRDefault="00211F33" w:rsidP="00211F33">
      <w:pPr>
        <w:spacing w:line="360" w:lineRule="auto"/>
        <w:ind w:firstLine="720"/>
        <w:jc w:val="both"/>
        <w:rPr>
          <w:rStyle w:val="markedcontent"/>
          <w:sz w:val="24"/>
          <w:szCs w:val="24"/>
        </w:rPr>
      </w:pPr>
      <w:r w:rsidRPr="00211F33">
        <w:rPr>
          <w:rStyle w:val="markedcontent"/>
          <w:sz w:val="24"/>
          <w:szCs w:val="24"/>
        </w:rPr>
        <w:t>Menurut</w:t>
      </w:r>
      <w:r w:rsidR="00115649">
        <w:rPr>
          <w:rStyle w:val="markedcontent"/>
          <w:sz w:val="24"/>
          <w:szCs w:val="24"/>
        </w:rPr>
        <w:t xml:space="preserve"> </w:t>
      </w:r>
      <w:r w:rsidR="00115649">
        <w:rPr>
          <w:rStyle w:val="markedcontent"/>
          <w:sz w:val="24"/>
          <w:szCs w:val="24"/>
        </w:rPr>
        <w:fldChar w:fldCharType="begin" w:fldLock="1"/>
      </w:r>
      <w:r w:rsidR="00A64028">
        <w:rPr>
          <w:rStyle w:val="markedcontent"/>
          <w:sz w:val="24"/>
          <w:szCs w:val="24"/>
        </w:rPr>
        <w:instrText>ADDIN CSL_CITATION {"citationItems":[{"id":"ITEM-1","itemData":{"ISSN":"23389621","abstract":"This study aims to identify online learning activities at the homes of students as an effort to support government programs namely study from home during the covid 19 pandemic. This type of research is library research, so that the collection of information and data obtained with the documentation technique that is searching for data about relevant matters from various sources in the library such as books, magazines, news, or other documents. The results showed that online learning conducted at each home made students more independent and created motivation to learn. In addition, online learning has become one of the successes in creating social distancing behavior so as to minimize the emergence of crowds that are considered to have the potential to further spread covid 19 in the school environment.","author":[{"dropping-particle":"","family":"Handarini","given":"Oktafia Ika","non-dropping-particle":"","parse-names":false,"suffix":""},{"dropping-particle":"","family":"Wulandari","given":"Siti Sri","non-dropping-particle":"","parse-names":false,"suffix":""}],"container-title":"Jurnal Pendidikan Administrasi Perkantoran (JPAP)","id":"ITEM-1","issue":"3","issued":{"date-parts":[["2020"]]},"page":"496-503","title":"Pembelajaran Daring Sebagai Upaya Study From Home (SFH) Selama Pandemi Covid 19","type":"article-journal","volume":"8"},"uris":["http://www.mendeley.com/documents/?uuid=ebe7c3ab-e61d-4661-9213-4ba653fdb937"]}],"mendeley":{"formattedCitation":"(Handarini &amp; Wulandari, 2020)","manualFormatting":"Handarini &amp; Wulandari (2020)","plainTextFormattedCitation":"(Handarini &amp; Wulandari, 2020)","previouslyFormattedCitation":"(Handarini &amp; Wulandari, 2020)"},"properties":{"noteIndex":0},"schema":"https://github.com/citation-style-language/schema/raw/master/csl-citation.json"}</w:instrText>
      </w:r>
      <w:r w:rsidR="00115649">
        <w:rPr>
          <w:rStyle w:val="markedcontent"/>
          <w:sz w:val="24"/>
          <w:szCs w:val="24"/>
        </w:rPr>
        <w:fldChar w:fldCharType="separate"/>
      </w:r>
      <w:r w:rsidR="00115649" w:rsidRPr="00115649">
        <w:rPr>
          <w:rStyle w:val="markedcontent"/>
          <w:noProof/>
          <w:sz w:val="24"/>
          <w:szCs w:val="24"/>
        </w:rPr>
        <w:t xml:space="preserve">Handarini &amp; Wulandari </w:t>
      </w:r>
      <w:r w:rsidR="00115649">
        <w:rPr>
          <w:rStyle w:val="markedcontent"/>
          <w:noProof/>
          <w:sz w:val="24"/>
          <w:szCs w:val="24"/>
        </w:rPr>
        <w:t>(</w:t>
      </w:r>
      <w:r w:rsidR="00115649" w:rsidRPr="00115649">
        <w:rPr>
          <w:rStyle w:val="markedcontent"/>
          <w:noProof/>
          <w:sz w:val="24"/>
          <w:szCs w:val="24"/>
        </w:rPr>
        <w:t>2020)</w:t>
      </w:r>
      <w:r w:rsidR="00115649">
        <w:rPr>
          <w:rStyle w:val="markedcontent"/>
          <w:sz w:val="24"/>
          <w:szCs w:val="24"/>
        </w:rPr>
        <w:fldChar w:fldCharType="end"/>
      </w:r>
      <w:r w:rsidRPr="00211F33">
        <w:rPr>
          <w:rStyle w:val="markedcontent"/>
          <w:sz w:val="24"/>
          <w:szCs w:val="24"/>
        </w:rPr>
        <w:t xml:space="preserve"> Pembelajaran daring adalah suatu sistem pembelajaran yang dilakukan dengan cara tidak bertatap muka langsung, tetapi menggunakan </w:t>
      </w:r>
      <w:r w:rsidRPr="00211F33">
        <w:rPr>
          <w:rStyle w:val="markedcontent"/>
          <w:i/>
          <w:sz w:val="24"/>
          <w:szCs w:val="24"/>
        </w:rPr>
        <w:t>platform</w:t>
      </w:r>
      <w:r w:rsidRPr="00211F33">
        <w:rPr>
          <w:rStyle w:val="markedcontent"/>
          <w:sz w:val="24"/>
          <w:szCs w:val="24"/>
        </w:rPr>
        <w:t xml:space="preserve"> yang dapat membantu proses belajar mengajar yang dilakukan meskipun jarak jauh.. Hal ini sejalan dengan pendapat Cambell</w:t>
      </w:r>
      <w:r w:rsidR="00A64028">
        <w:rPr>
          <w:rStyle w:val="markedcontent"/>
          <w:sz w:val="24"/>
          <w:szCs w:val="24"/>
        </w:rPr>
        <w:t xml:space="preserve"> </w:t>
      </w:r>
      <w:r w:rsidR="00A64028">
        <w:rPr>
          <w:rStyle w:val="markedcontent"/>
          <w:sz w:val="24"/>
          <w:szCs w:val="24"/>
        </w:rPr>
        <w:fldChar w:fldCharType="begin" w:fldLock="1"/>
      </w:r>
      <w:r w:rsidR="00A64028">
        <w:rPr>
          <w:rStyle w:val="markedcontent"/>
          <w:sz w:val="24"/>
          <w:szCs w:val="24"/>
        </w:rPr>
        <w:instrText>ADDIN CSL_CITATION {"citationItems":[{"id":"ITEM-1","itemData":{"abstract":"Penelitian ini bertujuan untuk mengetahui berbagai jenis aplikasi yang digunakan pada proses pembelajaran daring di Perguruan Tinggi selama masa darurat pencegahan penyebaran COVID-19. Penelitian ini menggunakan studi literatur terhadap beberapa artikel yang membahas terkait pembelajaran daring di perguruan tinggi dengan mengunjungi berbagai halaman atau artikel dari World Wide Web. Pemaparan hasil dilakukan secara naratif. Adapun hasil dari penelitian menunujukkan ada 9 jenis aplikasi yang sering digunakan pada proses pembelajaran daring. Adapun 9 jenis aplikasi yang sering digunakan tersebut antara lain; (1) zoom, (2) google classroom, (3) Whatapp group, (4) google meet, (5) skype, (6) Webex, (7) email, (8) Edmodo dan (9) camstudio","author":[{"dropping-particle":"","family":"Fuadi","given":"Tuti Marjan","non-dropping-particle":"","parse-names":false,"suffix":""},{"dropping-particle":"","family":"Musriandi","given":"Riki","non-dropping-particle":"","parse-names":false,"suffix":""},{"dropping-particle":"","family":"Linda","given":"Suryani","non-dropping-particle":"","parse-names":false,"suffix":""}],"container-title":"Dedikasi Pendidikan","id":"ITEM-1","issue":"2","issued":{"date-parts":[["2020"]]},"page":"193-200","title":"Covid-19 : Penerapan Pembelajaran Daring di Perguruan Tinggi","type":"article-journal","volume":"4"},"uris":["http://www.mendeley.com/documents/?uuid=f4143153-be2f-4ef3-91b7-43efd65cb184"]}],"mendeley":{"formattedCitation":"(Fuadi et al., 2020)","plainTextFormattedCitation":"(Fuadi et al., 2020)"},"properties":{"noteIndex":0},"schema":"https://github.com/citation-style-language/schema/raw/master/csl-citation.json"}</w:instrText>
      </w:r>
      <w:r w:rsidR="00A64028">
        <w:rPr>
          <w:rStyle w:val="markedcontent"/>
          <w:sz w:val="24"/>
          <w:szCs w:val="24"/>
        </w:rPr>
        <w:fldChar w:fldCharType="separate"/>
      </w:r>
      <w:r w:rsidR="00A64028" w:rsidRPr="00A64028">
        <w:rPr>
          <w:rStyle w:val="markedcontent"/>
          <w:noProof/>
          <w:sz w:val="24"/>
          <w:szCs w:val="24"/>
        </w:rPr>
        <w:t>(Fuadi et al., 2020)</w:t>
      </w:r>
      <w:r w:rsidR="00A64028">
        <w:rPr>
          <w:rStyle w:val="markedcontent"/>
          <w:sz w:val="24"/>
          <w:szCs w:val="24"/>
        </w:rPr>
        <w:fldChar w:fldCharType="end"/>
      </w:r>
      <w:r w:rsidR="00A64028">
        <w:rPr>
          <w:rStyle w:val="markedcontent"/>
          <w:sz w:val="24"/>
          <w:szCs w:val="24"/>
        </w:rPr>
        <w:t xml:space="preserve"> </w:t>
      </w:r>
      <w:r w:rsidRPr="00211F33">
        <w:rPr>
          <w:rStyle w:val="markedcontent"/>
          <w:sz w:val="24"/>
          <w:szCs w:val="24"/>
        </w:rPr>
        <w:t>yang menyatakan bahwa pembelajaran daring memfokuskan pada penggunaan internat dalam Pendidikan. Tujuan dari adanya pembelajaran daring ialah memberikan layanan pembelajaran bermutu dalam jaringan yang bersifat masif dan terbuka untuk menjangkau peminat ruang belajar agar lebih banyak dan lebih luas</w:t>
      </w:r>
      <w:r w:rsidR="00115649">
        <w:rPr>
          <w:rStyle w:val="markedcontent"/>
          <w:sz w:val="24"/>
          <w:szCs w:val="24"/>
        </w:rPr>
        <w:t xml:space="preserve"> </w:t>
      </w:r>
      <w:r w:rsidR="00115649">
        <w:rPr>
          <w:rStyle w:val="markedcontent"/>
          <w:sz w:val="24"/>
          <w:szCs w:val="24"/>
        </w:rPr>
        <w:fldChar w:fldCharType="begin" w:fldLock="1"/>
      </w:r>
      <w:r w:rsidR="00A64028">
        <w:rPr>
          <w:rStyle w:val="markedcontent"/>
          <w:sz w:val="24"/>
          <w:szCs w:val="24"/>
        </w:rPr>
        <w:instrText>ADDIN CSL_CITATION {"citationItems":[{"id":"ITEM-1","itemData":{"abstract":"Perkembangan pendidikan tinggi saat ini dipengaruhi oleh pesatnya kemajuan teknologi informasi dan komunikasi. Salah satu teknologi informasi yang ikut berperan dalam dunia pendidikan adalah pembelajaran Daring. Pembelajaran daring berfungsi sebagai penghubung antar dosen dan mahasiswa dengan jaringan internet yang dapat diakses kapan saja dan dimana saja. Tujuan dari penelitian ini adalah menganalisis penerapan pembelajaran Daring Kombinasi berbasis whatsapp pada kelas karyawan Prodi Teknik Informatika, Universitas PGRI Madiun. Metode penelitian ini menggunakan metode pengumpulan data, Instrumen yang digunakan menggunakan kuesioner dalam bentuk daftar pertanyaan yang ditujukan kepada mahasiswa kelas karyawan. Hasil dari penelitian disimpulkan bahwa 69% menyatakan kurang efektif pembelajaran secara konvensional, minat mahasiswa dalam pembelajaran daring sekitar 89% berminat dan 78% setuju bahwa dalam penerapannya dinilai lebih efektif daripada pembelajaran konvensional.","author":[{"dropping-particle":"","family":"Sofyana","given":"Latjuba","non-dropping-particle":"","parse-names":false,"suffix":""},{"dropping-particle":"","family":"Rozaq","given":"Abdul","non-dropping-particle":"","parse-names":false,"suffix":""}],"container-title":"Jurnal Nasional Pendidikan Teknik Informatika","id":"ITEM-1","issue":"1","issued":{"date-parts":[["2019"]]},"page":"81-86","title":"Pembelajaran Daring Kombinasi Berbasis Whatsapp pada Kelas Karyawan Prodi Teknik Informatika Universitas Pgri Madiun","type":"article-journal","volume":"8"},"uris":["http://www.mendeley.com/documents/?uuid=7028147d-ad4e-4274-83b7-8411e0543e97"]}],"mendeley":{"formattedCitation":"(Sofyana &amp; Rozaq, 2019)","plainTextFormattedCitation":"(Sofyana &amp; Rozaq, 2019)","previouslyFormattedCitation":"(Sofyana &amp; Rozaq, 2019)"},"properties":{"noteIndex":0},"schema":"https://github.com/citation-style-language/schema/raw/master/csl-citation.json"}</w:instrText>
      </w:r>
      <w:r w:rsidR="00115649">
        <w:rPr>
          <w:rStyle w:val="markedcontent"/>
          <w:sz w:val="24"/>
          <w:szCs w:val="24"/>
        </w:rPr>
        <w:fldChar w:fldCharType="separate"/>
      </w:r>
      <w:r w:rsidR="00115649" w:rsidRPr="00115649">
        <w:rPr>
          <w:rStyle w:val="markedcontent"/>
          <w:noProof/>
          <w:sz w:val="24"/>
          <w:szCs w:val="24"/>
        </w:rPr>
        <w:t>(Sofyana &amp; Rozaq, 2019)</w:t>
      </w:r>
      <w:r w:rsidR="00115649">
        <w:rPr>
          <w:rStyle w:val="markedcontent"/>
          <w:sz w:val="24"/>
          <w:szCs w:val="24"/>
        </w:rPr>
        <w:fldChar w:fldCharType="end"/>
      </w:r>
      <w:r w:rsidR="00115649">
        <w:rPr>
          <w:rStyle w:val="markedcontent"/>
          <w:sz w:val="24"/>
          <w:szCs w:val="24"/>
        </w:rPr>
        <w:t>.</w:t>
      </w:r>
    </w:p>
    <w:p w14:paraId="32DFB373" w14:textId="7E60093B" w:rsidR="00211F33" w:rsidRPr="00211F33" w:rsidRDefault="00211F33" w:rsidP="00211F33">
      <w:pPr>
        <w:spacing w:line="360" w:lineRule="auto"/>
        <w:ind w:firstLine="720"/>
        <w:jc w:val="both"/>
        <w:rPr>
          <w:sz w:val="24"/>
          <w:szCs w:val="24"/>
        </w:rPr>
      </w:pPr>
      <w:r w:rsidRPr="00211F33">
        <w:rPr>
          <w:sz w:val="24"/>
          <w:szCs w:val="24"/>
        </w:rPr>
        <w:t xml:space="preserve">Manfaat pembelajaran daring menurut </w:t>
      </w:r>
      <w:r w:rsidR="00115649">
        <w:rPr>
          <w:sz w:val="24"/>
          <w:szCs w:val="24"/>
        </w:rPr>
        <w:fldChar w:fldCharType="begin" w:fldLock="1"/>
      </w:r>
      <w:r w:rsidR="00A64028">
        <w:rPr>
          <w:sz w:val="24"/>
          <w:szCs w:val="24"/>
        </w:rPr>
        <w:instrText>ADDIN CSL_CITATION {"citationItems":[{"id":"ITEM-1","itemData":{"DOI":"10.21580/wjit.2019.1.2.4067","ISSN":"2714-9048","abstract":"A one-step using network technology and information technology for the development of learning system in universities is online lecturing system. This learning system is assessed as highly efficient, because the same learning resources can be used by hundred people at the same time. So, college student that lives in isolated area can access the subjects of reputable universities in Indonesia. Hence, the quality disparity of universities will be decreased. This study is qualitative descriptive research. The object of this study is on website pditt.belajar.kemdikbud.go.id. This website is developed by the Ministry of Education and Culture Indonesia. The selection of that locus is because the website is an official website of government which collaborate with some reputable universities in Indonesia, such as University of Indonesia, Bandung Institute of Technology, Gajahmada University, Sepuluh November Institut of Technology, Aptikom, and Bina Nusantara University. The result showed that online lecturing system has positive contribution for pushing the quality disparity of universities in Indonesia. The indications such as 1) Minimize the limitation of access to higher education that have a certain quality. 2) Cut-off the limitation of facilities that had been cosidered as one of obstacles of the lower quality of higher education. 3) Eliminate the limitation of understanding to certain material. 4) Online lecturing system gives wide access to educational resources, especially in reputable universities.","author":[{"dropping-particle":"","family":"Mustofa","given":"Mokhamad Iklil","non-dropping-particle":"","parse-names":false,"suffix":""},{"dropping-particle":"","family":"Chodzirin","given":"Muhammad","non-dropping-particle":"","parse-names":false,"suffix":""},{"dropping-particle":"","family":"Sayekti","given":"Lina","non-dropping-particle":"","parse-names":false,"suffix":""},{"dropping-particle":"","family":"Fauzan","given":"Roman","non-dropping-particle":"","parse-names":false,"suffix":""}],"container-title":"Walisongo Journal of Information Technology","id":"ITEM-1","issue":"2","issued":{"date-parts":[["2019"]]},"page":"151-160","title":"Formulasi Model Perkuliahan Daring Sebagai Upaya Menekan Disparitas Kualitas Perguruan Tinggi","type":"article-journal","volume":"1"},"uris":["http://www.mendeley.com/documents/?uuid=3cc94a56-a112-4672-af49-cadf2bdcfd80"]}],"mendeley":{"formattedCitation":"(Mustofa et al., 2019)","manualFormatting":"Mustofa, Chdzirin, &amp; Sayekti (2019)","plainTextFormattedCitation":"(Mustofa et al., 2019)","previouslyFormattedCitation":"(Mustofa et al., 2019)"},"properties":{"noteIndex":0},"schema":"https://github.com/citation-style-language/schema/raw/master/csl-citation.json"}</w:instrText>
      </w:r>
      <w:r w:rsidR="00115649">
        <w:rPr>
          <w:sz w:val="24"/>
          <w:szCs w:val="24"/>
        </w:rPr>
        <w:fldChar w:fldCharType="separate"/>
      </w:r>
      <w:r w:rsidR="00115649" w:rsidRPr="00115649">
        <w:rPr>
          <w:noProof/>
          <w:sz w:val="24"/>
          <w:szCs w:val="24"/>
        </w:rPr>
        <w:t>Mustofa</w:t>
      </w:r>
      <w:r w:rsidR="00115649">
        <w:rPr>
          <w:noProof/>
          <w:sz w:val="24"/>
          <w:szCs w:val="24"/>
        </w:rPr>
        <w:t>, Chdzirin, &amp;</w:t>
      </w:r>
      <w:r w:rsidR="000D1D3B">
        <w:rPr>
          <w:noProof/>
          <w:sz w:val="24"/>
          <w:szCs w:val="24"/>
        </w:rPr>
        <w:t xml:space="preserve"> Sayekti (</w:t>
      </w:r>
      <w:r w:rsidR="00115649" w:rsidRPr="00115649">
        <w:rPr>
          <w:noProof/>
          <w:sz w:val="24"/>
          <w:szCs w:val="24"/>
        </w:rPr>
        <w:t>2019)</w:t>
      </w:r>
      <w:r w:rsidR="00115649">
        <w:rPr>
          <w:sz w:val="24"/>
          <w:szCs w:val="24"/>
        </w:rPr>
        <w:fldChar w:fldCharType="end"/>
      </w:r>
      <w:r w:rsidRPr="00211F33">
        <w:rPr>
          <w:sz w:val="24"/>
          <w:szCs w:val="24"/>
        </w:rPr>
        <w:t xml:space="preserve">, yaitu: </w:t>
      </w:r>
    </w:p>
    <w:p w14:paraId="4AF40277" w14:textId="77777777" w:rsidR="00211F33" w:rsidRPr="00211F33" w:rsidRDefault="00211F33" w:rsidP="00211F33">
      <w:pPr>
        <w:pStyle w:val="ListParagraph"/>
        <w:numPr>
          <w:ilvl w:val="0"/>
          <w:numId w:val="10"/>
        </w:numPr>
        <w:suppressAutoHyphens w:val="0"/>
        <w:spacing w:line="360" w:lineRule="auto"/>
        <w:ind w:left="709" w:hanging="283"/>
        <w:jc w:val="both"/>
        <w:rPr>
          <w:sz w:val="24"/>
          <w:szCs w:val="24"/>
        </w:rPr>
      </w:pPr>
      <w:r w:rsidRPr="00211F33">
        <w:rPr>
          <w:sz w:val="24"/>
          <w:szCs w:val="24"/>
        </w:rPr>
        <w:t xml:space="preserve">Meningkatkan interaksi pembelajaran antara peserta didik dengan guru atau instruktur </w:t>
      </w:r>
      <w:r w:rsidRPr="00211F33">
        <w:rPr>
          <w:i/>
          <w:sz w:val="24"/>
          <w:szCs w:val="24"/>
        </w:rPr>
        <w:t>(enhance interactivity),</w:t>
      </w:r>
      <w:r w:rsidRPr="00211F33">
        <w:rPr>
          <w:sz w:val="24"/>
          <w:szCs w:val="24"/>
        </w:rPr>
        <w:t xml:space="preserve"> </w:t>
      </w:r>
    </w:p>
    <w:p w14:paraId="0E0F7835" w14:textId="77777777" w:rsidR="00211F33" w:rsidRPr="00211F33" w:rsidRDefault="00211F33" w:rsidP="00211F33">
      <w:pPr>
        <w:pStyle w:val="ListParagraph"/>
        <w:numPr>
          <w:ilvl w:val="0"/>
          <w:numId w:val="10"/>
        </w:numPr>
        <w:suppressAutoHyphens w:val="0"/>
        <w:spacing w:line="360" w:lineRule="auto"/>
        <w:ind w:left="709" w:hanging="283"/>
        <w:jc w:val="both"/>
        <w:rPr>
          <w:sz w:val="24"/>
          <w:szCs w:val="24"/>
        </w:rPr>
      </w:pPr>
      <w:r w:rsidRPr="00211F33">
        <w:rPr>
          <w:sz w:val="24"/>
          <w:szCs w:val="24"/>
        </w:rPr>
        <w:t xml:space="preserve">Memungkinkan terjadinya interaksi pembelajaran dari mana dan kapan saja </w:t>
      </w:r>
      <w:r w:rsidRPr="00211F33">
        <w:rPr>
          <w:i/>
          <w:sz w:val="24"/>
          <w:szCs w:val="24"/>
        </w:rPr>
        <w:t xml:space="preserve">(time and place flexibility), </w:t>
      </w:r>
    </w:p>
    <w:p w14:paraId="02834F17" w14:textId="77777777" w:rsidR="00211F33" w:rsidRPr="00211F33" w:rsidRDefault="00211F33" w:rsidP="00211F33">
      <w:pPr>
        <w:pStyle w:val="ListParagraph"/>
        <w:numPr>
          <w:ilvl w:val="0"/>
          <w:numId w:val="10"/>
        </w:numPr>
        <w:suppressAutoHyphens w:val="0"/>
        <w:spacing w:line="360" w:lineRule="auto"/>
        <w:ind w:left="709" w:hanging="283"/>
        <w:jc w:val="both"/>
        <w:rPr>
          <w:i/>
          <w:sz w:val="24"/>
          <w:szCs w:val="24"/>
        </w:rPr>
      </w:pPr>
      <w:r w:rsidRPr="00211F33">
        <w:rPr>
          <w:sz w:val="24"/>
          <w:szCs w:val="24"/>
        </w:rPr>
        <w:t xml:space="preserve">Menjangkau peserta didik dalam cakupan yang luas </w:t>
      </w:r>
      <w:r w:rsidRPr="00211F33">
        <w:rPr>
          <w:i/>
          <w:sz w:val="24"/>
          <w:szCs w:val="24"/>
        </w:rPr>
        <w:t>(potential to reach a global audience),</w:t>
      </w:r>
    </w:p>
    <w:p w14:paraId="4150FA07" w14:textId="6F11DE72" w:rsidR="00CF33E8" w:rsidRPr="00211F33" w:rsidRDefault="00211F33" w:rsidP="00CF33E8">
      <w:pPr>
        <w:pStyle w:val="ListParagraph"/>
        <w:numPr>
          <w:ilvl w:val="0"/>
          <w:numId w:val="10"/>
        </w:numPr>
        <w:suppressAutoHyphens w:val="0"/>
        <w:spacing w:line="360" w:lineRule="auto"/>
        <w:ind w:left="709" w:hanging="283"/>
        <w:jc w:val="both"/>
        <w:rPr>
          <w:i/>
          <w:sz w:val="24"/>
          <w:szCs w:val="24"/>
        </w:rPr>
      </w:pPr>
      <w:r w:rsidRPr="00211F33">
        <w:rPr>
          <w:sz w:val="24"/>
          <w:szCs w:val="24"/>
        </w:rPr>
        <w:t xml:space="preserve">Mempermudah penyempurnaan dan penyimpanan materi pembelajaran </w:t>
      </w:r>
      <w:r w:rsidRPr="00211F33">
        <w:rPr>
          <w:i/>
          <w:sz w:val="24"/>
          <w:szCs w:val="24"/>
        </w:rPr>
        <w:t>(easy updating of content as well as archivable capabilities).</w:t>
      </w:r>
    </w:p>
    <w:p w14:paraId="5A94B070" w14:textId="77777777" w:rsidR="00375F37" w:rsidRPr="000109C4" w:rsidRDefault="00375F37" w:rsidP="00CF33E8">
      <w:pPr>
        <w:spacing w:line="360" w:lineRule="auto"/>
        <w:jc w:val="both"/>
        <w:rPr>
          <w:b/>
          <w:sz w:val="24"/>
          <w:szCs w:val="24"/>
        </w:rPr>
      </w:pPr>
    </w:p>
    <w:p w14:paraId="1541A6FC" w14:textId="024C37B4" w:rsidR="006831FA" w:rsidRPr="000109C4" w:rsidRDefault="006831FA" w:rsidP="00CF33E8">
      <w:pPr>
        <w:spacing w:line="360" w:lineRule="auto"/>
        <w:jc w:val="both"/>
        <w:rPr>
          <w:b/>
          <w:sz w:val="24"/>
          <w:szCs w:val="24"/>
        </w:rPr>
      </w:pPr>
      <w:r w:rsidRPr="000109C4">
        <w:rPr>
          <w:b/>
          <w:sz w:val="24"/>
          <w:szCs w:val="24"/>
        </w:rPr>
        <w:t>Met</w:t>
      </w:r>
      <w:r w:rsidR="00211F33">
        <w:rPr>
          <w:b/>
          <w:sz w:val="24"/>
          <w:szCs w:val="24"/>
        </w:rPr>
        <w:t>ode</w:t>
      </w:r>
    </w:p>
    <w:p w14:paraId="18951798" w14:textId="65E050FD" w:rsidR="00CF33E8" w:rsidRPr="000109C4" w:rsidRDefault="0057216D" w:rsidP="0057216D">
      <w:pPr>
        <w:spacing w:line="360" w:lineRule="auto"/>
        <w:ind w:firstLine="720"/>
        <w:jc w:val="both"/>
        <w:rPr>
          <w:sz w:val="24"/>
          <w:szCs w:val="24"/>
        </w:rPr>
      </w:pPr>
      <w:bookmarkStart w:id="7" w:name="_Hlk86785269"/>
      <w:r w:rsidRPr="0057216D">
        <w:rPr>
          <w:sz w:val="24"/>
          <w:szCs w:val="24"/>
        </w:rPr>
        <w:t xml:space="preserve">Penelitian ini menggunakan metode kuantitatif dengan desain penelitian berupa quasi eksperimen dengan desain penelitian </w:t>
      </w:r>
      <w:r w:rsidRPr="0057216D">
        <w:rPr>
          <w:i/>
          <w:sz w:val="24"/>
          <w:szCs w:val="24"/>
        </w:rPr>
        <w:t>one group pretest posttest design</w:t>
      </w:r>
      <w:bookmarkEnd w:id="7"/>
      <w:r w:rsidRPr="0057216D">
        <w:rPr>
          <w:i/>
          <w:sz w:val="24"/>
          <w:szCs w:val="24"/>
        </w:rPr>
        <w:t>.</w:t>
      </w:r>
      <w:r w:rsidRPr="0057216D">
        <w:rPr>
          <w:sz w:val="24"/>
          <w:szCs w:val="24"/>
        </w:rPr>
        <w:t xml:space="preserve">  Vriab</w:t>
      </w:r>
      <w:r>
        <w:rPr>
          <w:sz w:val="24"/>
          <w:szCs w:val="24"/>
        </w:rPr>
        <w:t>le</w:t>
      </w:r>
      <w:r w:rsidRPr="0057216D">
        <w:rPr>
          <w:sz w:val="24"/>
          <w:szCs w:val="24"/>
        </w:rPr>
        <w:t xml:space="preserve"> yang terdapat pada penelitian ini adalah variable bebas yaitu “Modul Kelas Online </w:t>
      </w:r>
      <w:r w:rsidRPr="0057216D">
        <w:rPr>
          <w:i/>
          <w:sz w:val="24"/>
          <w:szCs w:val="24"/>
        </w:rPr>
        <w:t>Public Speaking on Online Presentation</w:t>
      </w:r>
      <w:r w:rsidRPr="0057216D">
        <w:rPr>
          <w:sz w:val="24"/>
          <w:szCs w:val="24"/>
        </w:rPr>
        <w:t xml:space="preserve"> (PSOP)” dan variable terikat yaitu “Kepercayaan Diri”. Lokasi penelitian pada penelitian ini adalah </w:t>
      </w:r>
      <w:r w:rsidRPr="0057216D">
        <w:rPr>
          <w:sz w:val="24"/>
          <w:szCs w:val="24"/>
        </w:rPr>
        <w:lastRenderedPageBreak/>
        <w:t xml:space="preserve">sekolah SMA Sukma Bangsa Lhokseumawe. Teknik pengambilan sampling dalam penelitian ini menggunakan teknik </w:t>
      </w:r>
      <w:r w:rsidRPr="0057216D">
        <w:rPr>
          <w:i/>
          <w:sz w:val="24"/>
          <w:szCs w:val="24"/>
        </w:rPr>
        <w:t>purposive sampling</w:t>
      </w:r>
      <w:r w:rsidRPr="0057216D">
        <w:rPr>
          <w:sz w:val="24"/>
          <w:szCs w:val="24"/>
        </w:rPr>
        <w:t xml:space="preserve">. Adapun kriteria pada subjek penelitian ini yaitu, masih memiliki status pendidikan sebagai siswa, belum pernah mengikuti pelatihan </w:t>
      </w:r>
      <w:r w:rsidRPr="0057216D">
        <w:rPr>
          <w:i/>
          <w:sz w:val="24"/>
          <w:szCs w:val="24"/>
        </w:rPr>
        <w:t>public speaking</w:t>
      </w:r>
      <w:r w:rsidRPr="0057216D">
        <w:rPr>
          <w:sz w:val="24"/>
          <w:szCs w:val="24"/>
        </w:rPr>
        <w:t xml:space="preserve"> dan memiliki nilai </w:t>
      </w:r>
      <w:r w:rsidRPr="0057216D">
        <w:rPr>
          <w:i/>
          <w:sz w:val="24"/>
          <w:szCs w:val="24"/>
        </w:rPr>
        <w:t>pretest</w:t>
      </w:r>
      <w:r w:rsidRPr="0057216D">
        <w:rPr>
          <w:sz w:val="24"/>
          <w:szCs w:val="24"/>
        </w:rPr>
        <w:t xml:space="preserve"> kepercayaan diri pada kategori rendah dan sedang.</w:t>
      </w:r>
      <w:r>
        <w:rPr>
          <w:sz w:val="24"/>
          <w:szCs w:val="24"/>
        </w:rPr>
        <w:t xml:space="preserve"> Dimana dari 60 orang siswa yang mengikuti pretest diperoleh hasil 10 orang siswa yang memiliki kepercayaan diri dalam kategori rendah.</w:t>
      </w:r>
      <w:r w:rsidRPr="0057216D">
        <w:rPr>
          <w:sz w:val="24"/>
          <w:szCs w:val="24"/>
        </w:rPr>
        <w:t xml:space="preserve"> Instrumen yang digunakan dalam penelitian ini yaitu, Modul PSOP </w:t>
      </w:r>
      <w:r w:rsidRPr="0057216D">
        <w:rPr>
          <w:i/>
          <w:sz w:val="24"/>
          <w:szCs w:val="24"/>
        </w:rPr>
        <w:t>(Public Speaking on Online Presentation),</w:t>
      </w:r>
      <w:r w:rsidRPr="0057216D">
        <w:rPr>
          <w:sz w:val="24"/>
          <w:szCs w:val="24"/>
        </w:rPr>
        <w:t xml:space="preserve"> Tes Pengetahuan, Cek manipulasi, Skala Kepercayaan Diri, dan Lembar Evaluasi Online PSOP diberikan kepada peserta diakhir sesi. Teknik pengumpulan data dalam penelitian ini menggunakan </w:t>
      </w:r>
      <w:r w:rsidRPr="0057216D">
        <w:rPr>
          <w:i/>
          <w:sz w:val="24"/>
          <w:szCs w:val="24"/>
        </w:rPr>
        <w:t>Likert’s Rating Scale</w:t>
      </w:r>
      <w:r w:rsidRPr="0057216D">
        <w:rPr>
          <w:sz w:val="24"/>
          <w:szCs w:val="24"/>
        </w:rPr>
        <w:t xml:space="preserve"> (metode skala penilain </w:t>
      </w:r>
      <w:r w:rsidRPr="0057216D">
        <w:rPr>
          <w:i/>
          <w:sz w:val="24"/>
          <w:szCs w:val="24"/>
        </w:rPr>
        <w:t>likert</w:t>
      </w:r>
      <w:r w:rsidRPr="0057216D">
        <w:rPr>
          <w:sz w:val="24"/>
          <w:szCs w:val="24"/>
        </w:rPr>
        <w:t>) kepercayaan diri yang di susun oleh peneliti sendiri. Alat ukur tersebut dibuat berdasarkan aspek-aspek yang diuraikan oleh</w:t>
      </w:r>
      <w:r w:rsidR="000D1D3B">
        <w:rPr>
          <w:sz w:val="24"/>
          <w:szCs w:val="24"/>
        </w:rPr>
        <w:t xml:space="preserve"> </w:t>
      </w:r>
      <w:r w:rsidR="000D1D3B">
        <w:rPr>
          <w:sz w:val="24"/>
          <w:szCs w:val="24"/>
        </w:rPr>
        <w:fldChar w:fldCharType="begin" w:fldLock="1"/>
      </w:r>
      <w:r w:rsidR="007F068E">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 Lauster","given":"","non-dropping-particle":"","parse-names":false,"suffix":""}],"container-title":"Jakarta: PT. Gramedia Pustaka Utama)","id":"ITEM-1","issued":{"date-parts":[["1998"]]},"title":"Tes Kepribadian (Terjemahan: D.H. Gulo).","type":"chapter"},"uris":["http://www.mendeley.com/documents/?uuid=847d95c0-ef30-4cca-8784-d072efc3cbd2"]}],"mendeley":{"formattedCitation":"(P Lauster, 1998)","manualFormatting":"P lauster (1998)","plainTextFormattedCitation":"(P Lauster, 1998)","previouslyFormattedCitation":"(P Lauster, 1998)"},"properties":{"noteIndex":0},"schema":"https://github.com/citation-style-language/schema/raw/master/csl-citation.json"}</w:instrText>
      </w:r>
      <w:r w:rsidR="000D1D3B">
        <w:rPr>
          <w:sz w:val="24"/>
          <w:szCs w:val="24"/>
        </w:rPr>
        <w:fldChar w:fldCharType="separate"/>
      </w:r>
      <w:r w:rsidR="007F068E">
        <w:rPr>
          <w:noProof/>
          <w:sz w:val="24"/>
          <w:szCs w:val="24"/>
        </w:rPr>
        <w:t>P lauster</w:t>
      </w:r>
      <w:r w:rsidR="000D1D3B" w:rsidRPr="000D1D3B">
        <w:rPr>
          <w:noProof/>
          <w:sz w:val="24"/>
          <w:szCs w:val="24"/>
        </w:rPr>
        <w:t xml:space="preserve"> </w:t>
      </w:r>
      <w:r w:rsidR="000D1D3B">
        <w:rPr>
          <w:noProof/>
          <w:sz w:val="24"/>
          <w:szCs w:val="24"/>
        </w:rPr>
        <w:t>(</w:t>
      </w:r>
      <w:r w:rsidR="000D1D3B" w:rsidRPr="000D1D3B">
        <w:rPr>
          <w:noProof/>
          <w:sz w:val="24"/>
          <w:szCs w:val="24"/>
        </w:rPr>
        <w:t>1998)</w:t>
      </w:r>
      <w:r w:rsidR="000D1D3B">
        <w:rPr>
          <w:sz w:val="24"/>
          <w:szCs w:val="24"/>
        </w:rPr>
        <w:fldChar w:fldCharType="end"/>
      </w:r>
      <w:r w:rsidRPr="0057216D">
        <w:rPr>
          <w:sz w:val="24"/>
          <w:szCs w:val="24"/>
        </w:rPr>
        <w:t xml:space="preserve">. Adapun aspek-aspek tersebut adalah keyakinan kemampuan diri, optimis, objektif, bertanggung jawab, rasional dan realistis. </w:t>
      </w:r>
      <w:r w:rsidR="003F70A7" w:rsidRPr="003F70A7">
        <w:rPr>
          <w:sz w:val="24"/>
          <w:szCs w:val="24"/>
        </w:rPr>
        <w:t>Hasil uji reliabilitas variabel self</w:t>
      </w:r>
      <w:r w:rsidR="003F70A7">
        <w:rPr>
          <w:sz w:val="24"/>
          <w:szCs w:val="24"/>
        </w:rPr>
        <w:t>-</w:t>
      </w:r>
      <w:r w:rsidR="003F70A7" w:rsidRPr="003F70A7">
        <w:rPr>
          <w:sz w:val="24"/>
          <w:szCs w:val="24"/>
        </w:rPr>
        <w:t xml:space="preserve">efficacy sebesar 0.909. Angka tersebut menunjukkan bahwa tingkat reliabilitas skala kepercayaan diri sangat </w:t>
      </w:r>
      <w:r w:rsidR="003F70A7" w:rsidRPr="001E6B5C">
        <w:rPr>
          <w:sz w:val="24"/>
          <w:szCs w:val="24"/>
        </w:rPr>
        <w:t xml:space="preserve">andal (Hair, Black, Babin dan Anderson, 2010). </w:t>
      </w:r>
      <w:r w:rsidR="003F70A7" w:rsidRPr="003F70A7">
        <w:rPr>
          <w:sz w:val="24"/>
          <w:szCs w:val="24"/>
        </w:rPr>
        <w:t>Selanjutnya, berdasarkan hasil uji daya beda aitem diketahui bahwa sebanyak 6 aitem gugur dikarenakan koefisien korelasi aitem totalnya berada dibawah 0.3. Sedangkan 34 aitem lainnya berada diatas 0.3, dimana koefisien korelasi aitem totalnya bergerak dari. 0.303 hingga 0.666.</w:t>
      </w:r>
      <w:r w:rsidR="003F70A7">
        <w:rPr>
          <w:sz w:val="24"/>
          <w:szCs w:val="24"/>
        </w:rPr>
        <w:t xml:space="preserve"> </w:t>
      </w:r>
      <w:r w:rsidRPr="0057216D">
        <w:rPr>
          <w:sz w:val="24"/>
          <w:szCs w:val="24"/>
        </w:rPr>
        <w:t xml:space="preserve">Uji hipotesis pada penelitian ini menggunakan uji-t. Uji-t digunakan untuk mengetahui ada atau tidaknya perbedaan yang signifikan antara hasil </w:t>
      </w:r>
      <w:r w:rsidRPr="0057216D">
        <w:rPr>
          <w:i/>
          <w:sz w:val="24"/>
          <w:szCs w:val="24"/>
        </w:rPr>
        <w:t>pretest</w:t>
      </w:r>
      <w:r w:rsidRPr="0057216D">
        <w:rPr>
          <w:sz w:val="24"/>
          <w:szCs w:val="24"/>
        </w:rPr>
        <w:t xml:space="preserve"> dan </w:t>
      </w:r>
      <w:r w:rsidRPr="0057216D">
        <w:rPr>
          <w:i/>
          <w:sz w:val="24"/>
          <w:szCs w:val="24"/>
        </w:rPr>
        <w:t>posttest</w:t>
      </w:r>
      <w:r w:rsidRPr="0057216D">
        <w:rPr>
          <w:sz w:val="24"/>
          <w:szCs w:val="24"/>
        </w:rPr>
        <w:t xml:space="preserve"> subjek penelitian. Diolah dengan menggunakan uji statistik parametrik yaitu </w:t>
      </w:r>
      <w:r w:rsidRPr="0057216D">
        <w:rPr>
          <w:i/>
          <w:sz w:val="24"/>
          <w:szCs w:val="24"/>
        </w:rPr>
        <w:t>Paired Sample t- Test</w:t>
      </w:r>
      <w:r w:rsidRPr="0057216D">
        <w:rPr>
          <w:sz w:val="24"/>
          <w:szCs w:val="24"/>
        </w:rPr>
        <w:t>.</w:t>
      </w:r>
    </w:p>
    <w:p w14:paraId="2AB6EBBA" w14:textId="77777777" w:rsidR="006831FA" w:rsidRPr="000109C4" w:rsidRDefault="006831FA" w:rsidP="006831FA">
      <w:pPr>
        <w:pStyle w:val="ListParagraph"/>
        <w:ind w:left="0"/>
        <w:jc w:val="both"/>
        <w:rPr>
          <w:sz w:val="24"/>
          <w:szCs w:val="24"/>
        </w:rPr>
      </w:pPr>
    </w:p>
    <w:p w14:paraId="467DF950" w14:textId="4BD23EE1" w:rsidR="006831FA" w:rsidRPr="000109C4" w:rsidRDefault="003F70A7" w:rsidP="00CF33E8">
      <w:pPr>
        <w:tabs>
          <w:tab w:val="left" w:pos="840"/>
        </w:tabs>
        <w:spacing w:line="360" w:lineRule="auto"/>
        <w:rPr>
          <w:sz w:val="24"/>
          <w:szCs w:val="24"/>
        </w:rPr>
      </w:pPr>
      <w:r>
        <w:rPr>
          <w:b/>
          <w:sz w:val="24"/>
          <w:szCs w:val="24"/>
        </w:rPr>
        <w:t>Hasil</w:t>
      </w:r>
    </w:p>
    <w:p w14:paraId="5143C4EA" w14:textId="77777777" w:rsidR="00145D41" w:rsidRPr="00145D41" w:rsidRDefault="00145D41" w:rsidP="00145D41">
      <w:pPr>
        <w:spacing w:line="360" w:lineRule="auto"/>
        <w:jc w:val="both"/>
        <w:rPr>
          <w:b/>
          <w:i/>
          <w:sz w:val="24"/>
          <w:szCs w:val="24"/>
        </w:rPr>
      </w:pPr>
      <w:r w:rsidRPr="00145D41">
        <w:rPr>
          <w:b/>
          <w:i/>
          <w:sz w:val="24"/>
          <w:szCs w:val="24"/>
        </w:rPr>
        <w:t>Uji Normalitas, Uji Homogenitas dan Uji Heterokedasitas.</w:t>
      </w:r>
    </w:p>
    <w:p w14:paraId="2FE61FD2" w14:textId="77777777" w:rsidR="00145D41" w:rsidRPr="001E6B5C" w:rsidRDefault="00145D41" w:rsidP="00145D41">
      <w:pPr>
        <w:spacing w:line="360" w:lineRule="auto"/>
        <w:ind w:firstLine="709"/>
        <w:jc w:val="both"/>
        <w:rPr>
          <w:sz w:val="24"/>
          <w:szCs w:val="24"/>
        </w:rPr>
      </w:pPr>
      <w:r w:rsidRPr="00145D41">
        <w:rPr>
          <w:sz w:val="24"/>
          <w:szCs w:val="24"/>
        </w:rPr>
        <w:t xml:space="preserve">Subjek penelitian pada penelitian ini adalah siswa yang kurang memiliki kepercayaan diri, hal ini dibuktikan dengan nilai pretest siswa yang termasuk pada kategori rendah. Dari 60 orang yang mengikuti prestest diperoleh hasil 10 orang siswa yang memiliki kepercayaan diri dalam kategori rendah dan belum pernah mengikuti pelatihan </w:t>
      </w:r>
      <w:r w:rsidRPr="00145D41">
        <w:rPr>
          <w:i/>
          <w:sz w:val="24"/>
          <w:szCs w:val="24"/>
        </w:rPr>
        <w:t>public speaking</w:t>
      </w:r>
      <w:r w:rsidRPr="00145D41">
        <w:rPr>
          <w:sz w:val="24"/>
          <w:szCs w:val="24"/>
        </w:rPr>
        <w:t xml:space="preserve">. Penelitian ini menggunakan uji </w:t>
      </w:r>
      <w:r w:rsidRPr="00145D41">
        <w:rPr>
          <w:i/>
          <w:sz w:val="24"/>
          <w:szCs w:val="24"/>
        </w:rPr>
        <w:t>t-test</w:t>
      </w:r>
      <w:r w:rsidRPr="00145D41">
        <w:rPr>
          <w:sz w:val="24"/>
          <w:szCs w:val="24"/>
        </w:rPr>
        <w:t>. Uji t-test digunakan untuk melihat efektivitas program PSOP (</w:t>
      </w:r>
      <w:r w:rsidRPr="00145D41">
        <w:rPr>
          <w:i/>
          <w:sz w:val="24"/>
          <w:szCs w:val="24"/>
        </w:rPr>
        <w:t>public speaking on online presentation</w:t>
      </w:r>
      <w:r w:rsidRPr="00145D41">
        <w:rPr>
          <w:sz w:val="24"/>
          <w:szCs w:val="24"/>
        </w:rPr>
        <w:t>) untuk meningkatkan kepercayaan diri</w:t>
      </w:r>
      <w:r w:rsidRPr="00145D41">
        <w:rPr>
          <w:i/>
          <w:sz w:val="24"/>
          <w:szCs w:val="24"/>
        </w:rPr>
        <w:t xml:space="preserve"> </w:t>
      </w:r>
      <w:r w:rsidRPr="00145D41">
        <w:rPr>
          <w:sz w:val="24"/>
          <w:szCs w:val="24"/>
        </w:rPr>
        <w:t>siswa dalam mengikuti pembelajaran daring. Dalam analisis tersebut, ada beberapa uji asumsi yang harus dipenuhi, yaitu uji normalitas, uji homogenitas dan uji heterokedasitas.</w:t>
      </w:r>
      <w:bookmarkStart w:id="8" w:name="_Toc511974968"/>
      <w:bookmarkStart w:id="9" w:name="_Toc510684490"/>
      <w:bookmarkStart w:id="10" w:name="_Toc509520194"/>
      <w:bookmarkStart w:id="11" w:name="_Toc506188850"/>
      <w:bookmarkStart w:id="12" w:name="_Toc505596729"/>
      <w:bookmarkStart w:id="13" w:name="_Toc505000825"/>
      <w:r w:rsidRPr="00145D41">
        <w:rPr>
          <w:sz w:val="24"/>
          <w:szCs w:val="24"/>
        </w:rPr>
        <w:t xml:space="preserve"> Uji normalitas dilakukan untuk mengetahui normal tidaknya distribusi data penelitian. </w:t>
      </w:r>
      <w:r w:rsidRPr="00145D41">
        <w:rPr>
          <w:sz w:val="24"/>
          <w:szCs w:val="24"/>
        </w:rPr>
        <w:lastRenderedPageBreak/>
        <w:t>Uji normalitas yang dilakukan dalam penelitian ini menggunakan uji shaphiro wilk dimana sebaran data berdistribusi normal jika nilai signifikansi &gt;</w:t>
      </w:r>
      <w:r w:rsidRPr="001E6B5C">
        <w:rPr>
          <w:sz w:val="24"/>
          <w:szCs w:val="24"/>
        </w:rPr>
        <w:t xml:space="preserve">0,05 (Agusyana, 2011). </w:t>
      </w:r>
    </w:p>
    <w:p w14:paraId="2A5F9AD3" w14:textId="77777777" w:rsidR="00145D41" w:rsidRPr="00145D41" w:rsidRDefault="00145D41" w:rsidP="00145D41">
      <w:pPr>
        <w:pStyle w:val="Caption"/>
        <w:spacing w:after="0" w:line="360" w:lineRule="auto"/>
        <w:ind w:firstLine="709"/>
        <w:jc w:val="both"/>
        <w:rPr>
          <w:rFonts w:cs="Times New Roman"/>
          <w:b w:val="0"/>
          <w:i/>
          <w:color w:val="auto"/>
          <w:sz w:val="24"/>
          <w:szCs w:val="24"/>
        </w:rPr>
      </w:pPr>
      <w:r w:rsidRPr="00145D41">
        <w:rPr>
          <w:rFonts w:cs="Times New Roman"/>
          <w:b w:val="0"/>
          <w:i/>
          <w:color w:val="auto"/>
          <w:sz w:val="24"/>
          <w:szCs w:val="24"/>
        </w:rPr>
        <w:t>Hasil uji coba shaphiro wilk variabel self efficacy</w:t>
      </w:r>
    </w:p>
    <w:tbl>
      <w:tblPr>
        <w:tblStyle w:val="TableGrid"/>
        <w:tblW w:w="6720" w:type="dxa"/>
        <w:tblInd w:w="817" w:type="dxa"/>
        <w:tblLayout w:type="fixed"/>
        <w:tblLook w:val="04A0" w:firstRow="1" w:lastRow="0" w:firstColumn="1" w:lastColumn="0" w:noHBand="0" w:noVBand="1"/>
      </w:tblPr>
      <w:tblGrid>
        <w:gridCol w:w="722"/>
        <w:gridCol w:w="1000"/>
        <w:gridCol w:w="998"/>
        <w:gridCol w:w="1000"/>
        <w:gridCol w:w="1000"/>
        <w:gridCol w:w="1000"/>
        <w:gridCol w:w="1000"/>
      </w:tblGrid>
      <w:tr w:rsidR="00145D41" w:rsidRPr="00145D41" w14:paraId="51807079" w14:textId="77777777" w:rsidTr="00C974ED">
        <w:tc>
          <w:tcPr>
            <w:tcW w:w="6719" w:type="dxa"/>
            <w:gridSpan w:val="7"/>
            <w:tcBorders>
              <w:top w:val="single" w:sz="4" w:space="0" w:color="auto"/>
              <w:left w:val="nil"/>
              <w:bottom w:val="nil"/>
              <w:right w:val="nil"/>
            </w:tcBorders>
            <w:hideMark/>
          </w:tcPr>
          <w:p w14:paraId="30C35AD5" w14:textId="77777777" w:rsidR="00145D41" w:rsidRPr="00145D41" w:rsidRDefault="00145D41" w:rsidP="00145D41">
            <w:pPr>
              <w:autoSpaceDE w:val="0"/>
              <w:autoSpaceDN w:val="0"/>
              <w:adjustRightInd w:val="0"/>
              <w:spacing w:line="360" w:lineRule="auto"/>
              <w:ind w:left="-448"/>
              <w:jc w:val="both"/>
              <w:rPr>
                <w:color w:val="000000"/>
                <w:sz w:val="24"/>
                <w:szCs w:val="24"/>
              </w:rPr>
            </w:pPr>
            <w:r w:rsidRPr="00145D41">
              <w:rPr>
                <w:b/>
                <w:bCs/>
                <w:color w:val="000000"/>
                <w:sz w:val="24"/>
                <w:szCs w:val="24"/>
              </w:rPr>
              <w:t>Tests of Normality</w:t>
            </w:r>
          </w:p>
        </w:tc>
      </w:tr>
      <w:tr w:rsidR="00145D41" w:rsidRPr="00145D41" w14:paraId="48A1745B" w14:textId="77777777" w:rsidTr="00C974ED">
        <w:tc>
          <w:tcPr>
            <w:tcW w:w="721" w:type="dxa"/>
            <w:tcBorders>
              <w:top w:val="nil"/>
              <w:left w:val="nil"/>
              <w:bottom w:val="single" w:sz="4" w:space="0" w:color="auto"/>
              <w:right w:val="nil"/>
            </w:tcBorders>
          </w:tcPr>
          <w:p w14:paraId="4767BCA8" w14:textId="77777777" w:rsidR="00145D41" w:rsidRPr="00145D41" w:rsidRDefault="00145D41" w:rsidP="00145D41">
            <w:pPr>
              <w:autoSpaceDE w:val="0"/>
              <w:autoSpaceDN w:val="0"/>
              <w:adjustRightInd w:val="0"/>
              <w:spacing w:line="360" w:lineRule="auto"/>
              <w:jc w:val="both"/>
              <w:rPr>
                <w:sz w:val="24"/>
                <w:szCs w:val="24"/>
              </w:rPr>
            </w:pPr>
          </w:p>
        </w:tc>
        <w:tc>
          <w:tcPr>
            <w:tcW w:w="2998" w:type="dxa"/>
            <w:gridSpan w:val="3"/>
            <w:tcBorders>
              <w:top w:val="nil"/>
              <w:left w:val="nil"/>
              <w:bottom w:val="single" w:sz="4" w:space="0" w:color="auto"/>
              <w:right w:val="nil"/>
            </w:tcBorders>
            <w:hideMark/>
          </w:tcPr>
          <w:p w14:paraId="71BD45AE"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Kolmogorov-Smirnov</w:t>
            </w:r>
            <w:r w:rsidRPr="00145D41">
              <w:rPr>
                <w:color w:val="000000"/>
                <w:sz w:val="24"/>
                <w:szCs w:val="24"/>
                <w:vertAlign w:val="superscript"/>
              </w:rPr>
              <w:t>a</w:t>
            </w:r>
          </w:p>
        </w:tc>
        <w:tc>
          <w:tcPr>
            <w:tcW w:w="3000" w:type="dxa"/>
            <w:gridSpan w:val="3"/>
            <w:tcBorders>
              <w:top w:val="nil"/>
              <w:left w:val="nil"/>
              <w:bottom w:val="single" w:sz="4" w:space="0" w:color="auto"/>
              <w:right w:val="nil"/>
            </w:tcBorders>
            <w:hideMark/>
          </w:tcPr>
          <w:p w14:paraId="05271D73"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Shapiro-Wilk</w:t>
            </w:r>
          </w:p>
        </w:tc>
      </w:tr>
      <w:tr w:rsidR="00145D41" w:rsidRPr="00145D41" w14:paraId="5C2ED2B9" w14:textId="77777777" w:rsidTr="00C974ED">
        <w:tc>
          <w:tcPr>
            <w:tcW w:w="721" w:type="dxa"/>
            <w:tcBorders>
              <w:top w:val="single" w:sz="4" w:space="0" w:color="auto"/>
              <w:left w:val="nil"/>
              <w:bottom w:val="nil"/>
              <w:right w:val="nil"/>
            </w:tcBorders>
          </w:tcPr>
          <w:p w14:paraId="74F9AE02" w14:textId="77777777" w:rsidR="00145D41" w:rsidRPr="00145D41" w:rsidRDefault="00145D41" w:rsidP="00145D41">
            <w:pPr>
              <w:autoSpaceDE w:val="0"/>
              <w:autoSpaceDN w:val="0"/>
              <w:adjustRightInd w:val="0"/>
              <w:spacing w:line="360" w:lineRule="auto"/>
              <w:jc w:val="both"/>
              <w:rPr>
                <w:sz w:val="24"/>
                <w:szCs w:val="24"/>
              </w:rPr>
            </w:pPr>
          </w:p>
        </w:tc>
        <w:tc>
          <w:tcPr>
            <w:tcW w:w="1000" w:type="dxa"/>
            <w:tcBorders>
              <w:top w:val="single" w:sz="4" w:space="0" w:color="auto"/>
              <w:left w:val="nil"/>
              <w:bottom w:val="nil"/>
              <w:right w:val="nil"/>
            </w:tcBorders>
            <w:hideMark/>
          </w:tcPr>
          <w:p w14:paraId="29957299"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Statistic</w:t>
            </w:r>
          </w:p>
        </w:tc>
        <w:tc>
          <w:tcPr>
            <w:tcW w:w="998" w:type="dxa"/>
            <w:tcBorders>
              <w:top w:val="single" w:sz="4" w:space="0" w:color="auto"/>
              <w:left w:val="nil"/>
              <w:bottom w:val="nil"/>
              <w:right w:val="nil"/>
            </w:tcBorders>
            <w:hideMark/>
          </w:tcPr>
          <w:p w14:paraId="655A1266"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df</w:t>
            </w:r>
          </w:p>
        </w:tc>
        <w:tc>
          <w:tcPr>
            <w:tcW w:w="1000" w:type="dxa"/>
            <w:tcBorders>
              <w:top w:val="single" w:sz="4" w:space="0" w:color="auto"/>
              <w:left w:val="nil"/>
              <w:bottom w:val="nil"/>
              <w:right w:val="nil"/>
            </w:tcBorders>
            <w:hideMark/>
          </w:tcPr>
          <w:p w14:paraId="4B80C372"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Sig.</w:t>
            </w:r>
          </w:p>
        </w:tc>
        <w:tc>
          <w:tcPr>
            <w:tcW w:w="1000" w:type="dxa"/>
            <w:tcBorders>
              <w:top w:val="single" w:sz="4" w:space="0" w:color="auto"/>
              <w:left w:val="nil"/>
              <w:bottom w:val="nil"/>
              <w:right w:val="nil"/>
            </w:tcBorders>
            <w:hideMark/>
          </w:tcPr>
          <w:p w14:paraId="25D6D7F0"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Statistic</w:t>
            </w:r>
          </w:p>
        </w:tc>
        <w:tc>
          <w:tcPr>
            <w:tcW w:w="1000" w:type="dxa"/>
            <w:tcBorders>
              <w:top w:val="single" w:sz="4" w:space="0" w:color="auto"/>
              <w:left w:val="nil"/>
              <w:bottom w:val="nil"/>
              <w:right w:val="nil"/>
            </w:tcBorders>
            <w:hideMark/>
          </w:tcPr>
          <w:p w14:paraId="3E26DEC4"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df</w:t>
            </w:r>
          </w:p>
        </w:tc>
        <w:tc>
          <w:tcPr>
            <w:tcW w:w="1000" w:type="dxa"/>
            <w:tcBorders>
              <w:top w:val="single" w:sz="4" w:space="0" w:color="auto"/>
              <w:left w:val="nil"/>
              <w:bottom w:val="nil"/>
              <w:right w:val="nil"/>
            </w:tcBorders>
            <w:hideMark/>
          </w:tcPr>
          <w:p w14:paraId="743CD11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Sig.</w:t>
            </w:r>
          </w:p>
        </w:tc>
      </w:tr>
      <w:tr w:rsidR="00145D41" w:rsidRPr="00145D41" w14:paraId="45929EA9" w14:textId="77777777" w:rsidTr="00C974ED">
        <w:tc>
          <w:tcPr>
            <w:tcW w:w="721" w:type="dxa"/>
            <w:tcBorders>
              <w:top w:val="nil"/>
              <w:left w:val="nil"/>
              <w:bottom w:val="single" w:sz="4" w:space="0" w:color="auto"/>
              <w:right w:val="nil"/>
            </w:tcBorders>
            <w:hideMark/>
          </w:tcPr>
          <w:p w14:paraId="0B56DBD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post</w:t>
            </w:r>
          </w:p>
        </w:tc>
        <w:tc>
          <w:tcPr>
            <w:tcW w:w="1000" w:type="dxa"/>
            <w:tcBorders>
              <w:top w:val="nil"/>
              <w:left w:val="nil"/>
              <w:bottom w:val="single" w:sz="4" w:space="0" w:color="auto"/>
              <w:right w:val="nil"/>
            </w:tcBorders>
            <w:hideMark/>
          </w:tcPr>
          <w:p w14:paraId="1E3CE91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.166</w:t>
            </w:r>
          </w:p>
        </w:tc>
        <w:tc>
          <w:tcPr>
            <w:tcW w:w="998" w:type="dxa"/>
            <w:tcBorders>
              <w:top w:val="nil"/>
              <w:left w:val="nil"/>
              <w:bottom w:val="single" w:sz="4" w:space="0" w:color="auto"/>
              <w:right w:val="nil"/>
            </w:tcBorders>
            <w:hideMark/>
          </w:tcPr>
          <w:p w14:paraId="21C7590C"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w:t>
            </w:r>
          </w:p>
        </w:tc>
        <w:tc>
          <w:tcPr>
            <w:tcW w:w="1000" w:type="dxa"/>
            <w:tcBorders>
              <w:top w:val="nil"/>
              <w:left w:val="nil"/>
              <w:bottom w:val="single" w:sz="4" w:space="0" w:color="auto"/>
              <w:right w:val="nil"/>
            </w:tcBorders>
            <w:hideMark/>
          </w:tcPr>
          <w:p w14:paraId="77AFE996"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.200</w:t>
            </w:r>
            <w:r w:rsidRPr="00145D41">
              <w:rPr>
                <w:color w:val="000000"/>
                <w:sz w:val="24"/>
                <w:szCs w:val="24"/>
                <w:vertAlign w:val="superscript"/>
              </w:rPr>
              <w:t>*</w:t>
            </w:r>
          </w:p>
        </w:tc>
        <w:tc>
          <w:tcPr>
            <w:tcW w:w="1000" w:type="dxa"/>
            <w:tcBorders>
              <w:top w:val="nil"/>
              <w:left w:val="nil"/>
              <w:bottom w:val="single" w:sz="4" w:space="0" w:color="auto"/>
              <w:right w:val="nil"/>
            </w:tcBorders>
            <w:hideMark/>
          </w:tcPr>
          <w:p w14:paraId="32A12398"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.926</w:t>
            </w:r>
          </w:p>
        </w:tc>
        <w:tc>
          <w:tcPr>
            <w:tcW w:w="1000" w:type="dxa"/>
            <w:tcBorders>
              <w:top w:val="nil"/>
              <w:left w:val="nil"/>
              <w:bottom w:val="single" w:sz="4" w:space="0" w:color="auto"/>
              <w:right w:val="nil"/>
            </w:tcBorders>
            <w:hideMark/>
          </w:tcPr>
          <w:p w14:paraId="6ADF3AAF"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w:t>
            </w:r>
          </w:p>
        </w:tc>
        <w:tc>
          <w:tcPr>
            <w:tcW w:w="1000" w:type="dxa"/>
            <w:tcBorders>
              <w:top w:val="nil"/>
              <w:left w:val="nil"/>
              <w:bottom w:val="single" w:sz="4" w:space="0" w:color="auto"/>
              <w:right w:val="nil"/>
            </w:tcBorders>
            <w:hideMark/>
          </w:tcPr>
          <w:p w14:paraId="10DB3BD2"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.406</w:t>
            </w:r>
          </w:p>
        </w:tc>
      </w:tr>
    </w:tbl>
    <w:p w14:paraId="24DD9C27" w14:textId="77777777" w:rsidR="00145D41" w:rsidRPr="00145D41" w:rsidRDefault="00145D41" w:rsidP="00145D41">
      <w:pPr>
        <w:spacing w:line="360" w:lineRule="auto"/>
        <w:jc w:val="both"/>
        <w:rPr>
          <w:sz w:val="24"/>
          <w:szCs w:val="24"/>
        </w:rPr>
      </w:pPr>
    </w:p>
    <w:p w14:paraId="64BC4714" w14:textId="77777777" w:rsidR="00145D41" w:rsidRPr="00145D41" w:rsidRDefault="00145D41" w:rsidP="00145D41">
      <w:pPr>
        <w:spacing w:line="360" w:lineRule="auto"/>
        <w:ind w:firstLine="709"/>
        <w:jc w:val="both"/>
        <w:rPr>
          <w:sz w:val="24"/>
          <w:szCs w:val="24"/>
        </w:rPr>
      </w:pPr>
      <w:r w:rsidRPr="00145D41">
        <w:rPr>
          <w:sz w:val="24"/>
          <w:szCs w:val="24"/>
        </w:rPr>
        <w:t xml:space="preserve">Berdasarkan pengujian normalitas, hasil yang didapatkan </w:t>
      </w:r>
      <w:bookmarkEnd w:id="8"/>
      <w:bookmarkEnd w:id="9"/>
      <w:bookmarkEnd w:id="10"/>
      <w:bookmarkEnd w:id="11"/>
      <w:bookmarkEnd w:id="12"/>
      <w:bookmarkEnd w:id="13"/>
      <w:r w:rsidRPr="00145D41">
        <w:rPr>
          <w:sz w:val="24"/>
          <w:szCs w:val="24"/>
        </w:rPr>
        <w:t xml:space="preserve">adalah 0,406, sehingga dapat disimpulkan bahwa data berdistribusi normal. Uji homogenitas dilakukan untuk mengetahui apakah data penelitian homogen atau tidak dengan melihat nilai signifikansi pada </w:t>
      </w:r>
      <w:r w:rsidRPr="00145D41">
        <w:rPr>
          <w:i/>
          <w:sz w:val="24"/>
          <w:szCs w:val="24"/>
        </w:rPr>
        <w:t>homogenety of variance test.</w:t>
      </w:r>
      <w:r w:rsidRPr="00145D41">
        <w:rPr>
          <w:sz w:val="24"/>
          <w:szCs w:val="24"/>
        </w:rPr>
        <w:t xml:space="preserve"> Data penelitian dikatakan homogen ketika nilai signifikansi &gt;0.05. </w:t>
      </w:r>
    </w:p>
    <w:p w14:paraId="25FFABF9" w14:textId="77777777" w:rsidR="00145D41" w:rsidRPr="00145D41" w:rsidRDefault="00145D41" w:rsidP="00145D41">
      <w:pPr>
        <w:pStyle w:val="Caption"/>
        <w:spacing w:after="0" w:line="360" w:lineRule="auto"/>
        <w:ind w:left="709"/>
        <w:jc w:val="both"/>
        <w:rPr>
          <w:rFonts w:eastAsia="Times New Roman" w:cs="Times New Roman"/>
          <w:b w:val="0"/>
          <w:i/>
          <w:color w:val="auto"/>
          <w:sz w:val="24"/>
          <w:szCs w:val="24"/>
        </w:rPr>
      </w:pPr>
      <w:r w:rsidRPr="00145D41">
        <w:rPr>
          <w:rFonts w:cs="Times New Roman"/>
          <w:b w:val="0"/>
          <w:color w:val="auto"/>
          <w:sz w:val="24"/>
          <w:szCs w:val="24"/>
          <w:lang w:val="en-ID"/>
        </w:rPr>
        <w:t>H</w:t>
      </w:r>
      <w:r w:rsidRPr="00145D41">
        <w:rPr>
          <w:rFonts w:cs="Times New Roman"/>
          <w:b w:val="0"/>
          <w:color w:val="auto"/>
          <w:sz w:val="24"/>
          <w:szCs w:val="24"/>
        </w:rPr>
        <w:t xml:space="preserve">asil uji coba </w:t>
      </w:r>
      <w:r w:rsidRPr="00145D41">
        <w:rPr>
          <w:rFonts w:cs="Times New Roman"/>
          <w:b w:val="0"/>
          <w:i/>
          <w:color w:val="auto"/>
          <w:sz w:val="24"/>
          <w:szCs w:val="24"/>
        </w:rPr>
        <w:t xml:space="preserve">test of homogenity of variance </w:t>
      </w:r>
      <w:r w:rsidRPr="00145D41">
        <w:rPr>
          <w:rFonts w:cs="Times New Roman"/>
          <w:b w:val="0"/>
          <w:color w:val="auto"/>
          <w:sz w:val="24"/>
          <w:szCs w:val="24"/>
        </w:rPr>
        <w:t xml:space="preserve">variabel </w:t>
      </w:r>
      <w:r w:rsidRPr="00145D41">
        <w:rPr>
          <w:rFonts w:cs="Times New Roman"/>
          <w:b w:val="0"/>
          <w:i/>
          <w:color w:val="auto"/>
          <w:sz w:val="24"/>
          <w:szCs w:val="24"/>
        </w:rPr>
        <w:t>self efficacy</w:t>
      </w:r>
    </w:p>
    <w:tbl>
      <w:tblPr>
        <w:tblStyle w:val="TableGrid"/>
        <w:tblW w:w="748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3"/>
        <w:gridCol w:w="1441"/>
        <w:gridCol w:w="998"/>
        <w:gridCol w:w="1383"/>
        <w:gridCol w:w="1000"/>
        <w:gridCol w:w="1000"/>
      </w:tblGrid>
      <w:tr w:rsidR="00145D41" w:rsidRPr="00145D41" w14:paraId="19BAC398" w14:textId="77777777" w:rsidTr="00C974ED">
        <w:tc>
          <w:tcPr>
            <w:tcW w:w="7486" w:type="dxa"/>
            <w:gridSpan w:val="6"/>
            <w:tcBorders>
              <w:top w:val="single" w:sz="4" w:space="0" w:color="auto"/>
              <w:left w:val="nil"/>
              <w:bottom w:val="single" w:sz="4" w:space="0" w:color="auto"/>
              <w:right w:val="nil"/>
            </w:tcBorders>
            <w:hideMark/>
          </w:tcPr>
          <w:p w14:paraId="5C7543E6"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b/>
                <w:bCs/>
                <w:color w:val="000000"/>
                <w:sz w:val="24"/>
                <w:szCs w:val="24"/>
              </w:rPr>
              <w:t>ANOVA</w:t>
            </w:r>
          </w:p>
        </w:tc>
      </w:tr>
      <w:tr w:rsidR="00145D41" w:rsidRPr="00145D41" w14:paraId="5EF15BC7" w14:textId="77777777" w:rsidTr="00C974ED">
        <w:tc>
          <w:tcPr>
            <w:tcW w:w="1664" w:type="dxa"/>
            <w:tcBorders>
              <w:top w:val="single" w:sz="4" w:space="0" w:color="auto"/>
              <w:left w:val="nil"/>
              <w:bottom w:val="single" w:sz="4" w:space="0" w:color="auto"/>
              <w:right w:val="nil"/>
            </w:tcBorders>
            <w:hideMark/>
          </w:tcPr>
          <w:p w14:paraId="2CEE6D6B"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post</w:t>
            </w:r>
          </w:p>
        </w:tc>
        <w:tc>
          <w:tcPr>
            <w:tcW w:w="1441" w:type="dxa"/>
            <w:tcBorders>
              <w:top w:val="single" w:sz="4" w:space="0" w:color="auto"/>
              <w:left w:val="nil"/>
              <w:bottom w:val="single" w:sz="4" w:space="0" w:color="auto"/>
              <w:right w:val="nil"/>
            </w:tcBorders>
          </w:tcPr>
          <w:p w14:paraId="51E87B7C" w14:textId="77777777" w:rsidR="00145D41" w:rsidRPr="00145D41" w:rsidRDefault="00145D41" w:rsidP="00145D41">
            <w:pPr>
              <w:autoSpaceDE w:val="0"/>
              <w:autoSpaceDN w:val="0"/>
              <w:adjustRightInd w:val="0"/>
              <w:spacing w:line="360" w:lineRule="auto"/>
              <w:jc w:val="both"/>
              <w:rPr>
                <w:color w:val="000000"/>
                <w:sz w:val="24"/>
                <w:szCs w:val="24"/>
              </w:rPr>
            </w:pPr>
          </w:p>
        </w:tc>
        <w:tc>
          <w:tcPr>
            <w:tcW w:w="998" w:type="dxa"/>
            <w:tcBorders>
              <w:top w:val="single" w:sz="4" w:space="0" w:color="auto"/>
              <w:left w:val="nil"/>
              <w:bottom w:val="single" w:sz="4" w:space="0" w:color="auto"/>
              <w:right w:val="nil"/>
            </w:tcBorders>
          </w:tcPr>
          <w:p w14:paraId="5ED6272D" w14:textId="77777777" w:rsidR="00145D41" w:rsidRPr="00145D41" w:rsidRDefault="00145D41" w:rsidP="00145D41">
            <w:pPr>
              <w:autoSpaceDE w:val="0"/>
              <w:autoSpaceDN w:val="0"/>
              <w:adjustRightInd w:val="0"/>
              <w:spacing w:line="360" w:lineRule="auto"/>
              <w:jc w:val="both"/>
              <w:rPr>
                <w:color w:val="000000"/>
                <w:sz w:val="24"/>
                <w:szCs w:val="24"/>
              </w:rPr>
            </w:pPr>
          </w:p>
        </w:tc>
        <w:tc>
          <w:tcPr>
            <w:tcW w:w="1383" w:type="dxa"/>
            <w:tcBorders>
              <w:top w:val="single" w:sz="4" w:space="0" w:color="auto"/>
              <w:left w:val="nil"/>
              <w:bottom w:val="single" w:sz="4" w:space="0" w:color="auto"/>
              <w:right w:val="nil"/>
            </w:tcBorders>
          </w:tcPr>
          <w:p w14:paraId="58A9CF19" w14:textId="77777777" w:rsidR="00145D41" w:rsidRPr="00145D41" w:rsidRDefault="00145D41" w:rsidP="00145D41">
            <w:pPr>
              <w:autoSpaceDE w:val="0"/>
              <w:autoSpaceDN w:val="0"/>
              <w:adjustRightInd w:val="0"/>
              <w:spacing w:line="360" w:lineRule="auto"/>
              <w:jc w:val="both"/>
              <w:rPr>
                <w:color w:val="000000"/>
                <w:sz w:val="24"/>
                <w:szCs w:val="24"/>
              </w:rPr>
            </w:pPr>
          </w:p>
        </w:tc>
        <w:tc>
          <w:tcPr>
            <w:tcW w:w="1000" w:type="dxa"/>
            <w:tcBorders>
              <w:top w:val="single" w:sz="4" w:space="0" w:color="auto"/>
              <w:left w:val="nil"/>
              <w:bottom w:val="single" w:sz="4" w:space="0" w:color="auto"/>
              <w:right w:val="nil"/>
            </w:tcBorders>
          </w:tcPr>
          <w:p w14:paraId="057AE58D" w14:textId="77777777" w:rsidR="00145D41" w:rsidRPr="00145D41" w:rsidRDefault="00145D41" w:rsidP="00145D41">
            <w:pPr>
              <w:autoSpaceDE w:val="0"/>
              <w:autoSpaceDN w:val="0"/>
              <w:adjustRightInd w:val="0"/>
              <w:spacing w:line="360" w:lineRule="auto"/>
              <w:jc w:val="both"/>
              <w:rPr>
                <w:color w:val="000000"/>
                <w:sz w:val="24"/>
                <w:szCs w:val="24"/>
              </w:rPr>
            </w:pPr>
          </w:p>
        </w:tc>
        <w:tc>
          <w:tcPr>
            <w:tcW w:w="1000" w:type="dxa"/>
            <w:tcBorders>
              <w:top w:val="single" w:sz="4" w:space="0" w:color="auto"/>
              <w:left w:val="nil"/>
              <w:bottom w:val="single" w:sz="4" w:space="0" w:color="auto"/>
              <w:right w:val="nil"/>
            </w:tcBorders>
          </w:tcPr>
          <w:p w14:paraId="56C5022D" w14:textId="77777777" w:rsidR="00145D41" w:rsidRPr="00145D41" w:rsidRDefault="00145D41" w:rsidP="00145D41">
            <w:pPr>
              <w:autoSpaceDE w:val="0"/>
              <w:autoSpaceDN w:val="0"/>
              <w:adjustRightInd w:val="0"/>
              <w:spacing w:line="360" w:lineRule="auto"/>
              <w:jc w:val="both"/>
              <w:rPr>
                <w:color w:val="000000"/>
                <w:sz w:val="24"/>
                <w:szCs w:val="24"/>
              </w:rPr>
            </w:pPr>
          </w:p>
        </w:tc>
      </w:tr>
      <w:tr w:rsidR="00145D41" w:rsidRPr="00145D41" w14:paraId="75DC5912" w14:textId="77777777" w:rsidTr="00C974ED">
        <w:tc>
          <w:tcPr>
            <w:tcW w:w="1664" w:type="dxa"/>
            <w:tcBorders>
              <w:top w:val="single" w:sz="4" w:space="0" w:color="auto"/>
              <w:left w:val="nil"/>
              <w:bottom w:val="single" w:sz="4" w:space="0" w:color="auto"/>
              <w:right w:val="nil"/>
            </w:tcBorders>
          </w:tcPr>
          <w:p w14:paraId="6C5ABC8E" w14:textId="77777777" w:rsidR="00145D41" w:rsidRPr="00145D41" w:rsidRDefault="00145D41" w:rsidP="00145D41">
            <w:pPr>
              <w:autoSpaceDE w:val="0"/>
              <w:autoSpaceDN w:val="0"/>
              <w:adjustRightInd w:val="0"/>
              <w:spacing w:line="360" w:lineRule="auto"/>
              <w:jc w:val="both"/>
              <w:rPr>
                <w:color w:val="000000"/>
                <w:sz w:val="24"/>
                <w:szCs w:val="24"/>
              </w:rPr>
            </w:pPr>
          </w:p>
        </w:tc>
        <w:tc>
          <w:tcPr>
            <w:tcW w:w="1441" w:type="dxa"/>
            <w:tcBorders>
              <w:top w:val="single" w:sz="4" w:space="0" w:color="auto"/>
              <w:left w:val="nil"/>
              <w:bottom w:val="single" w:sz="4" w:space="0" w:color="auto"/>
              <w:right w:val="nil"/>
            </w:tcBorders>
            <w:hideMark/>
          </w:tcPr>
          <w:p w14:paraId="70007690"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Sum of Squares</w:t>
            </w:r>
          </w:p>
        </w:tc>
        <w:tc>
          <w:tcPr>
            <w:tcW w:w="998" w:type="dxa"/>
            <w:tcBorders>
              <w:top w:val="single" w:sz="4" w:space="0" w:color="auto"/>
              <w:left w:val="nil"/>
              <w:bottom w:val="single" w:sz="4" w:space="0" w:color="auto"/>
              <w:right w:val="nil"/>
            </w:tcBorders>
            <w:hideMark/>
          </w:tcPr>
          <w:p w14:paraId="5CD17091"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df</w:t>
            </w:r>
          </w:p>
        </w:tc>
        <w:tc>
          <w:tcPr>
            <w:tcW w:w="1383" w:type="dxa"/>
            <w:tcBorders>
              <w:top w:val="single" w:sz="4" w:space="0" w:color="auto"/>
              <w:left w:val="nil"/>
              <w:bottom w:val="single" w:sz="4" w:space="0" w:color="auto"/>
              <w:right w:val="nil"/>
            </w:tcBorders>
            <w:hideMark/>
          </w:tcPr>
          <w:p w14:paraId="69D8470F"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Mean Square</w:t>
            </w:r>
          </w:p>
        </w:tc>
        <w:tc>
          <w:tcPr>
            <w:tcW w:w="1000" w:type="dxa"/>
            <w:tcBorders>
              <w:top w:val="single" w:sz="4" w:space="0" w:color="auto"/>
              <w:left w:val="nil"/>
              <w:bottom w:val="single" w:sz="4" w:space="0" w:color="auto"/>
              <w:right w:val="nil"/>
            </w:tcBorders>
            <w:hideMark/>
          </w:tcPr>
          <w:p w14:paraId="292B093B"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F</w:t>
            </w:r>
          </w:p>
        </w:tc>
        <w:tc>
          <w:tcPr>
            <w:tcW w:w="1000" w:type="dxa"/>
            <w:tcBorders>
              <w:top w:val="single" w:sz="4" w:space="0" w:color="auto"/>
              <w:left w:val="nil"/>
              <w:bottom w:val="single" w:sz="4" w:space="0" w:color="auto"/>
              <w:right w:val="nil"/>
            </w:tcBorders>
            <w:hideMark/>
          </w:tcPr>
          <w:p w14:paraId="730DDCCB"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Sig.</w:t>
            </w:r>
          </w:p>
        </w:tc>
      </w:tr>
      <w:tr w:rsidR="00145D41" w:rsidRPr="00145D41" w14:paraId="0D224668" w14:textId="77777777" w:rsidTr="00C974ED">
        <w:tc>
          <w:tcPr>
            <w:tcW w:w="1664" w:type="dxa"/>
            <w:tcBorders>
              <w:top w:val="single" w:sz="4" w:space="0" w:color="auto"/>
              <w:left w:val="nil"/>
              <w:bottom w:val="nil"/>
              <w:right w:val="nil"/>
            </w:tcBorders>
            <w:hideMark/>
          </w:tcPr>
          <w:p w14:paraId="2151F529"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Between Groups</w:t>
            </w:r>
          </w:p>
        </w:tc>
        <w:tc>
          <w:tcPr>
            <w:tcW w:w="1441" w:type="dxa"/>
            <w:tcBorders>
              <w:top w:val="single" w:sz="4" w:space="0" w:color="auto"/>
              <w:left w:val="nil"/>
              <w:bottom w:val="nil"/>
              <w:right w:val="nil"/>
            </w:tcBorders>
            <w:hideMark/>
          </w:tcPr>
          <w:p w14:paraId="6036F5D7"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1007.600</w:t>
            </w:r>
          </w:p>
        </w:tc>
        <w:tc>
          <w:tcPr>
            <w:tcW w:w="998" w:type="dxa"/>
            <w:tcBorders>
              <w:top w:val="single" w:sz="4" w:space="0" w:color="auto"/>
              <w:left w:val="nil"/>
              <w:bottom w:val="nil"/>
              <w:right w:val="nil"/>
            </w:tcBorders>
            <w:hideMark/>
          </w:tcPr>
          <w:p w14:paraId="3782320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8</w:t>
            </w:r>
          </w:p>
        </w:tc>
        <w:tc>
          <w:tcPr>
            <w:tcW w:w="1383" w:type="dxa"/>
            <w:tcBorders>
              <w:top w:val="single" w:sz="4" w:space="0" w:color="auto"/>
              <w:left w:val="nil"/>
              <w:bottom w:val="nil"/>
              <w:right w:val="nil"/>
            </w:tcBorders>
            <w:hideMark/>
          </w:tcPr>
          <w:p w14:paraId="18C689EB"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125.950</w:t>
            </w:r>
          </w:p>
        </w:tc>
        <w:tc>
          <w:tcPr>
            <w:tcW w:w="1000" w:type="dxa"/>
            <w:tcBorders>
              <w:top w:val="single" w:sz="4" w:space="0" w:color="auto"/>
              <w:left w:val="nil"/>
              <w:bottom w:val="nil"/>
              <w:right w:val="nil"/>
            </w:tcBorders>
            <w:hideMark/>
          </w:tcPr>
          <w:p w14:paraId="13A5BF83"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3.110</w:t>
            </w:r>
          </w:p>
        </w:tc>
        <w:tc>
          <w:tcPr>
            <w:tcW w:w="1000" w:type="dxa"/>
            <w:tcBorders>
              <w:top w:val="single" w:sz="4" w:space="0" w:color="auto"/>
              <w:left w:val="nil"/>
              <w:bottom w:val="nil"/>
              <w:right w:val="nil"/>
            </w:tcBorders>
            <w:hideMark/>
          </w:tcPr>
          <w:p w14:paraId="58B0AE79"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.414</w:t>
            </w:r>
          </w:p>
        </w:tc>
      </w:tr>
      <w:tr w:rsidR="00145D41" w:rsidRPr="00145D41" w14:paraId="208892F6" w14:textId="77777777" w:rsidTr="00C974ED">
        <w:tc>
          <w:tcPr>
            <w:tcW w:w="1664" w:type="dxa"/>
            <w:tcBorders>
              <w:top w:val="nil"/>
              <w:left w:val="nil"/>
              <w:bottom w:val="single" w:sz="4" w:space="0" w:color="auto"/>
              <w:right w:val="nil"/>
            </w:tcBorders>
            <w:hideMark/>
          </w:tcPr>
          <w:p w14:paraId="76F3AD37"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Within Groups</w:t>
            </w:r>
          </w:p>
        </w:tc>
        <w:tc>
          <w:tcPr>
            <w:tcW w:w="1441" w:type="dxa"/>
            <w:tcBorders>
              <w:top w:val="nil"/>
              <w:left w:val="nil"/>
              <w:bottom w:val="single" w:sz="4" w:space="0" w:color="auto"/>
              <w:right w:val="nil"/>
            </w:tcBorders>
            <w:hideMark/>
          </w:tcPr>
          <w:p w14:paraId="7D4901F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40.500</w:t>
            </w:r>
          </w:p>
        </w:tc>
        <w:tc>
          <w:tcPr>
            <w:tcW w:w="998" w:type="dxa"/>
            <w:tcBorders>
              <w:top w:val="nil"/>
              <w:left w:val="nil"/>
              <w:bottom w:val="single" w:sz="4" w:space="0" w:color="auto"/>
              <w:right w:val="nil"/>
            </w:tcBorders>
            <w:hideMark/>
          </w:tcPr>
          <w:p w14:paraId="74DDBC58"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w:t>
            </w:r>
          </w:p>
        </w:tc>
        <w:tc>
          <w:tcPr>
            <w:tcW w:w="1383" w:type="dxa"/>
            <w:tcBorders>
              <w:top w:val="nil"/>
              <w:left w:val="nil"/>
              <w:bottom w:val="single" w:sz="4" w:space="0" w:color="auto"/>
              <w:right w:val="nil"/>
            </w:tcBorders>
            <w:hideMark/>
          </w:tcPr>
          <w:p w14:paraId="798F64C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40.500</w:t>
            </w:r>
          </w:p>
        </w:tc>
        <w:tc>
          <w:tcPr>
            <w:tcW w:w="1000" w:type="dxa"/>
            <w:tcBorders>
              <w:top w:val="nil"/>
              <w:left w:val="nil"/>
              <w:bottom w:val="single" w:sz="4" w:space="0" w:color="auto"/>
              <w:right w:val="nil"/>
            </w:tcBorders>
          </w:tcPr>
          <w:p w14:paraId="0D1A9E16" w14:textId="77777777" w:rsidR="00145D41" w:rsidRPr="00145D41" w:rsidRDefault="00145D41" w:rsidP="00145D41">
            <w:pPr>
              <w:autoSpaceDE w:val="0"/>
              <w:autoSpaceDN w:val="0"/>
              <w:adjustRightInd w:val="0"/>
              <w:spacing w:line="360" w:lineRule="auto"/>
              <w:jc w:val="both"/>
              <w:rPr>
                <w:sz w:val="24"/>
                <w:szCs w:val="24"/>
              </w:rPr>
            </w:pPr>
          </w:p>
        </w:tc>
        <w:tc>
          <w:tcPr>
            <w:tcW w:w="1000" w:type="dxa"/>
            <w:tcBorders>
              <w:top w:val="nil"/>
              <w:left w:val="nil"/>
              <w:bottom w:val="single" w:sz="4" w:space="0" w:color="auto"/>
              <w:right w:val="nil"/>
            </w:tcBorders>
          </w:tcPr>
          <w:p w14:paraId="512F597B" w14:textId="77777777" w:rsidR="00145D41" w:rsidRPr="00145D41" w:rsidRDefault="00145D41" w:rsidP="00145D41">
            <w:pPr>
              <w:autoSpaceDE w:val="0"/>
              <w:autoSpaceDN w:val="0"/>
              <w:adjustRightInd w:val="0"/>
              <w:spacing w:line="360" w:lineRule="auto"/>
              <w:jc w:val="both"/>
              <w:rPr>
                <w:sz w:val="24"/>
                <w:szCs w:val="24"/>
              </w:rPr>
            </w:pPr>
          </w:p>
        </w:tc>
      </w:tr>
      <w:tr w:rsidR="00145D41" w:rsidRPr="00145D41" w14:paraId="11469270" w14:textId="77777777" w:rsidTr="00C974ED">
        <w:tc>
          <w:tcPr>
            <w:tcW w:w="1664" w:type="dxa"/>
            <w:tcBorders>
              <w:top w:val="single" w:sz="4" w:space="0" w:color="auto"/>
              <w:left w:val="nil"/>
              <w:bottom w:val="single" w:sz="4" w:space="0" w:color="auto"/>
              <w:right w:val="nil"/>
            </w:tcBorders>
            <w:hideMark/>
          </w:tcPr>
          <w:p w14:paraId="327AA196"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Total</w:t>
            </w:r>
          </w:p>
        </w:tc>
        <w:tc>
          <w:tcPr>
            <w:tcW w:w="1441" w:type="dxa"/>
            <w:tcBorders>
              <w:top w:val="single" w:sz="4" w:space="0" w:color="auto"/>
              <w:left w:val="nil"/>
              <w:bottom w:val="single" w:sz="4" w:space="0" w:color="auto"/>
              <w:right w:val="nil"/>
            </w:tcBorders>
            <w:hideMark/>
          </w:tcPr>
          <w:p w14:paraId="2595D681"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1048.100</w:t>
            </w:r>
          </w:p>
        </w:tc>
        <w:tc>
          <w:tcPr>
            <w:tcW w:w="998" w:type="dxa"/>
            <w:tcBorders>
              <w:top w:val="single" w:sz="4" w:space="0" w:color="auto"/>
              <w:left w:val="nil"/>
              <w:bottom w:val="single" w:sz="4" w:space="0" w:color="auto"/>
              <w:right w:val="nil"/>
            </w:tcBorders>
            <w:hideMark/>
          </w:tcPr>
          <w:p w14:paraId="0052D2A2"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9</w:t>
            </w:r>
          </w:p>
        </w:tc>
        <w:tc>
          <w:tcPr>
            <w:tcW w:w="1383" w:type="dxa"/>
            <w:tcBorders>
              <w:top w:val="single" w:sz="4" w:space="0" w:color="auto"/>
              <w:left w:val="nil"/>
              <w:bottom w:val="single" w:sz="4" w:space="0" w:color="auto"/>
              <w:right w:val="nil"/>
            </w:tcBorders>
          </w:tcPr>
          <w:p w14:paraId="04673412" w14:textId="77777777" w:rsidR="00145D41" w:rsidRPr="00145D41" w:rsidRDefault="00145D41" w:rsidP="00145D41">
            <w:pPr>
              <w:autoSpaceDE w:val="0"/>
              <w:autoSpaceDN w:val="0"/>
              <w:adjustRightInd w:val="0"/>
              <w:spacing w:line="360" w:lineRule="auto"/>
              <w:jc w:val="both"/>
              <w:rPr>
                <w:sz w:val="24"/>
                <w:szCs w:val="24"/>
              </w:rPr>
            </w:pPr>
          </w:p>
        </w:tc>
        <w:tc>
          <w:tcPr>
            <w:tcW w:w="1000" w:type="dxa"/>
            <w:tcBorders>
              <w:top w:val="single" w:sz="4" w:space="0" w:color="auto"/>
              <w:left w:val="nil"/>
              <w:bottom w:val="single" w:sz="4" w:space="0" w:color="auto"/>
              <w:right w:val="nil"/>
            </w:tcBorders>
          </w:tcPr>
          <w:p w14:paraId="06455842" w14:textId="77777777" w:rsidR="00145D41" w:rsidRPr="00145D41" w:rsidRDefault="00145D41" w:rsidP="00145D41">
            <w:pPr>
              <w:autoSpaceDE w:val="0"/>
              <w:autoSpaceDN w:val="0"/>
              <w:adjustRightInd w:val="0"/>
              <w:spacing w:line="360" w:lineRule="auto"/>
              <w:jc w:val="both"/>
              <w:rPr>
                <w:sz w:val="24"/>
                <w:szCs w:val="24"/>
              </w:rPr>
            </w:pPr>
          </w:p>
        </w:tc>
        <w:tc>
          <w:tcPr>
            <w:tcW w:w="1000" w:type="dxa"/>
            <w:tcBorders>
              <w:top w:val="single" w:sz="4" w:space="0" w:color="auto"/>
              <w:left w:val="nil"/>
              <w:bottom w:val="single" w:sz="4" w:space="0" w:color="auto"/>
              <w:right w:val="nil"/>
            </w:tcBorders>
          </w:tcPr>
          <w:p w14:paraId="2D5782ED" w14:textId="77777777" w:rsidR="00145D41" w:rsidRPr="00145D41" w:rsidRDefault="00145D41" w:rsidP="00145D41">
            <w:pPr>
              <w:autoSpaceDE w:val="0"/>
              <w:autoSpaceDN w:val="0"/>
              <w:adjustRightInd w:val="0"/>
              <w:spacing w:line="360" w:lineRule="auto"/>
              <w:jc w:val="both"/>
              <w:rPr>
                <w:sz w:val="24"/>
                <w:szCs w:val="24"/>
              </w:rPr>
            </w:pPr>
          </w:p>
        </w:tc>
      </w:tr>
    </w:tbl>
    <w:p w14:paraId="5B6C8B5F" w14:textId="77777777" w:rsidR="00145D41" w:rsidRPr="00145D41" w:rsidRDefault="00145D41" w:rsidP="00145D41">
      <w:pPr>
        <w:spacing w:line="360" w:lineRule="auto"/>
        <w:jc w:val="both"/>
        <w:rPr>
          <w:sz w:val="24"/>
          <w:szCs w:val="24"/>
        </w:rPr>
      </w:pPr>
    </w:p>
    <w:p w14:paraId="6E2B91F0" w14:textId="77777777" w:rsidR="00145D41" w:rsidRPr="00145D41" w:rsidRDefault="00145D41" w:rsidP="00145D41">
      <w:pPr>
        <w:spacing w:line="360" w:lineRule="auto"/>
        <w:ind w:firstLine="720"/>
        <w:jc w:val="both"/>
        <w:rPr>
          <w:sz w:val="24"/>
          <w:szCs w:val="24"/>
        </w:rPr>
      </w:pPr>
      <w:r w:rsidRPr="00145D41">
        <w:rPr>
          <w:sz w:val="24"/>
          <w:szCs w:val="24"/>
        </w:rPr>
        <w:t xml:space="preserve">Hasil dari uji homogenitas yang telah dilakukan mendapatkan bahwa variabel kepercayaan diri memiliki nilai signifikansi (p) sebesar 0.414. Hasil tersebut memiliki nilai signifikansi (p) &gt; 0.05 sehingga dapat dikatakan bahwa varian dari dua atau lebih kelompok populasi data adalah sama atau homogen. Uji asumsi heterokedasitas dilakukan untuk menilai apakah ada ketidaksamaan varian dari residual untuk semua pengamatan pada model regresi linear. Pengujian heterokedasitas dilakukan dengan melihat </w:t>
      </w:r>
      <w:r w:rsidRPr="00145D41">
        <w:rPr>
          <w:i/>
          <w:sz w:val="24"/>
          <w:szCs w:val="24"/>
        </w:rPr>
        <w:t>scatterplot</w:t>
      </w:r>
      <w:r w:rsidRPr="00145D41">
        <w:rPr>
          <w:sz w:val="24"/>
          <w:szCs w:val="24"/>
        </w:rPr>
        <w:t xml:space="preserve"> hasil pengolahan yang akan membentuk pola tertentu. </w:t>
      </w:r>
    </w:p>
    <w:p w14:paraId="4A25D9C6" w14:textId="77777777" w:rsidR="00145D41" w:rsidRDefault="00145D41" w:rsidP="00145D41">
      <w:pPr>
        <w:spacing w:line="360" w:lineRule="auto"/>
        <w:jc w:val="both"/>
        <w:rPr>
          <w:i/>
          <w:sz w:val="24"/>
          <w:szCs w:val="24"/>
        </w:rPr>
      </w:pPr>
    </w:p>
    <w:p w14:paraId="587AF26B" w14:textId="77777777" w:rsidR="00145D41" w:rsidRDefault="00145D41" w:rsidP="00145D41">
      <w:pPr>
        <w:spacing w:line="360" w:lineRule="auto"/>
        <w:jc w:val="both"/>
        <w:rPr>
          <w:i/>
          <w:sz w:val="24"/>
          <w:szCs w:val="24"/>
        </w:rPr>
      </w:pPr>
    </w:p>
    <w:p w14:paraId="188AA537" w14:textId="29205573" w:rsidR="00145D41" w:rsidRPr="00145D41" w:rsidRDefault="00145D41" w:rsidP="00145D41">
      <w:pPr>
        <w:spacing w:line="360" w:lineRule="auto"/>
        <w:ind w:firstLine="720"/>
        <w:jc w:val="both"/>
        <w:rPr>
          <w:sz w:val="24"/>
          <w:szCs w:val="24"/>
        </w:rPr>
      </w:pPr>
      <w:r w:rsidRPr="00145D41">
        <w:rPr>
          <w:i/>
          <w:sz w:val="24"/>
          <w:szCs w:val="24"/>
        </w:rPr>
        <w:lastRenderedPageBreak/>
        <w:t>Uji Heterokedesitas kepercayaan diri</w:t>
      </w:r>
    </w:p>
    <w:p w14:paraId="19F100BB" w14:textId="77777777" w:rsidR="00145D41" w:rsidRPr="00145D41" w:rsidRDefault="00145D41" w:rsidP="00145D41">
      <w:pPr>
        <w:autoSpaceDE w:val="0"/>
        <w:autoSpaceDN w:val="0"/>
        <w:adjustRightInd w:val="0"/>
        <w:spacing w:line="360" w:lineRule="auto"/>
        <w:ind w:left="426"/>
        <w:jc w:val="both"/>
        <w:rPr>
          <w:sz w:val="24"/>
          <w:szCs w:val="24"/>
        </w:rPr>
      </w:pPr>
      <w:r w:rsidRPr="00145D41">
        <w:rPr>
          <w:noProof/>
          <w:sz w:val="24"/>
          <w:szCs w:val="24"/>
          <w:lang w:val="id-ID" w:eastAsia="id-ID"/>
        </w:rPr>
        <w:drawing>
          <wp:inline distT="0" distB="0" distL="0" distR="0" wp14:anchorId="522E37D6" wp14:editId="5220FC3C">
            <wp:extent cx="5089525" cy="2682875"/>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t="20486"/>
                    <a:stretch>
                      <a:fillRect/>
                    </a:stretch>
                  </pic:blipFill>
                  <pic:spPr bwMode="auto">
                    <a:xfrm>
                      <a:off x="0" y="0"/>
                      <a:ext cx="5089525" cy="2682875"/>
                    </a:xfrm>
                    <a:prstGeom prst="rect">
                      <a:avLst/>
                    </a:prstGeom>
                    <a:noFill/>
                    <a:ln>
                      <a:noFill/>
                    </a:ln>
                  </pic:spPr>
                </pic:pic>
              </a:graphicData>
            </a:graphic>
          </wp:inline>
        </w:drawing>
      </w:r>
    </w:p>
    <w:p w14:paraId="4DB5BFED" w14:textId="77777777" w:rsidR="00145D41" w:rsidRPr="00145D41" w:rsidRDefault="00145D41" w:rsidP="00145D41">
      <w:pPr>
        <w:spacing w:line="360" w:lineRule="auto"/>
        <w:ind w:right="-7" w:firstLine="426"/>
        <w:jc w:val="both"/>
        <w:rPr>
          <w:sz w:val="24"/>
          <w:szCs w:val="24"/>
        </w:rPr>
      </w:pPr>
      <w:r w:rsidRPr="00145D41">
        <w:rPr>
          <w:sz w:val="24"/>
          <w:szCs w:val="24"/>
        </w:rPr>
        <w:t>Dari grafik di atas, dapat dilihat bahwa sebaran titik-titik pada grafik menyebar secara acak (</w:t>
      </w:r>
      <w:r w:rsidRPr="00145D41">
        <w:rPr>
          <w:i/>
          <w:sz w:val="24"/>
          <w:szCs w:val="24"/>
        </w:rPr>
        <w:t>no systematic pattern</w:t>
      </w:r>
      <w:r w:rsidRPr="00145D41">
        <w:rPr>
          <w:sz w:val="24"/>
          <w:szCs w:val="24"/>
        </w:rPr>
        <w:t>) di sekitar 0, maka disimpulkan tidak terjadi gejala heteroskedastistas, sehingga dapat dikatakan bahwa uji heteroskedasitas terpenuhi.</w:t>
      </w:r>
      <w:bookmarkStart w:id="14" w:name="_Toc57891974"/>
    </w:p>
    <w:p w14:paraId="5090D790" w14:textId="77777777" w:rsidR="00145D41" w:rsidRPr="00145D41" w:rsidRDefault="00145D41" w:rsidP="00145D41">
      <w:pPr>
        <w:spacing w:line="360" w:lineRule="auto"/>
        <w:ind w:right="-7"/>
        <w:jc w:val="both"/>
        <w:rPr>
          <w:b/>
          <w:i/>
          <w:sz w:val="24"/>
          <w:szCs w:val="24"/>
        </w:rPr>
      </w:pPr>
      <w:r w:rsidRPr="00145D41">
        <w:rPr>
          <w:rFonts w:eastAsiaTheme="minorHAnsi"/>
          <w:b/>
          <w:i/>
          <w:sz w:val="24"/>
          <w:szCs w:val="24"/>
        </w:rPr>
        <w:t>Uji validitas isi Modul Program PSOP</w:t>
      </w:r>
      <w:bookmarkEnd w:id="14"/>
    </w:p>
    <w:p w14:paraId="5FAAA1CD" w14:textId="77777777" w:rsidR="00145D41" w:rsidRPr="00145D41" w:rsidRDefault="00145D41" w:rsidP="00145D41">
      <w:pPr>
        <w:spacing w:line="360" w:lineRule="auto"/>
        <w:ind w:firstLine="426"/>
        <w:jc w:val="both"/>
        <w:rPr>
          <w:sz w:val="24"/>
          <w:szCs w:val="24"/>
        </w:rPr>
      </w:pPr>
      <w:r w:rsidRPr="00145D41">
        <w:rPr>
          <w:sz w:val="24"/>
          <w:szCs w:val="24"/>
        </w:rPr>
        <w:t xml:space="preserve">Modul Program PSOP dalam penelitian ini dikembangkan </w:t>
      </w:r>
      <w:r w:rsidRPr="001E6B5C">
        <w:rPr>
          <w:sz w:val="24"/>
          <w:szCs w:val="24"/>
        </w:rPr>
        <w:t>oleh Iramadhani, Astuti dan Julistia (2020).</w:t>
      </w:r>
      <w:r w:rsidRPr="00A64028">
        <w:rPr>
          <w:color w:val="FF0000"/>
          <w:sz w:val="24"/>
          <w:szCs w:val="24"/>
        </w:rPr>
        <w:t xml:space="preserve"> </w:t>
      </w:r>
      <w:r w:rsidRPr="00145D41">
        <w:rPr>
          <w:sz w:val="24"/>
          <w:szCs w:val="24"/>
        </w:rPr>
        <w:t xml:space="preserve"> Modul ini sudah melewati tahapan validasi oleh </w:t>
      </w:r>
      <w:r w:rsidRPr="00145D41">
        <w:rPr>
          <w:i/>
          <w:sz w:val="24"/>
          <w:szCs w:val="24"/>
        </w:rPr>
        <w:t>expert</w:t>
      </w:r>
      <w:r w:rsidRPr="00145D41">
        <w:rPr>
          <w:sz w:val="24"/>
          <w:szCs w:val="24"/>
        </w:rPr>
        <w:t>. Hasil penelitian menunjukkan bahwa</w:t>
      </w:r>
      <w:r w:rsidRPr="00145D41">
        <w:rPr>
          <w:sz w:val="24"/>
          <w:szCs w:val="24"/>
          <w:lang w:val="en-ID"/>
        </w:rPr>
        <w:t xml:space="preserve"> Modul </w:t>
      </w:r>
      <w:r w:rsidRPr="00145D41">
        <w:rPr>
          <w:sz w:val="24"/>
          <w:szCs w:val="24"/>
        </w:rPr>
        <w:t>program</w:t>
      </w:r>
      <w:r w:rsidRPr="00145D41">
        <w:rPr>
          <w:sz w:val="24"/>
          <w:szCs w:val="24"/>
          <w:lang w:val="en-ID"/>
        </w:rPr>
        <w:t xml:space="preserve"> “PSOP</w:t>
      </w:r>
      <w:r w:rsidRPr="00145D41">
        <w:rPr>
          <w:sz w:val="24"/>
          <w:szCs w:val="24"/>
        </w:rPr>
        <w:t xml:space="preserve">” memiliki validitas isi yang baik dengan nilai koefisien validitas oleh para ahli berada pada rentang pada 0,82 – 0,92 untuk masing-masing bagian atau </w:t>
      </w:r>
      <w:r w:rsidRPr="001E6B5C">
        <w:rPr>
          <w:sz w:val="24"/>
          <w:szCs w:val="24"/>
          <w:lang w:val="en-ID"/>
        </w:rPr>
        <w:t>sesi</w:t>
      </w:r>
      <w:r w:rsidRPr="001E6B5C">
        <w:rPr>
          <w:sz w:val="24"/>
          <w:szCs w:val="24"/>
        </w:rPr>
        <w:t xml:space="preserve">nya (Iramadhani, Astuti dan Julistia, 2020). </w:t>
      </w:r>
      <w:r w:rsidRPr="00145D41">
        <w:rPr>
          <w:sz w:val="24"/>
          <w:szCs w:val="24"/>
        </w:rPr>
        <w:t xml:space="preserve">Validitas isi </w:t>
      </w:r>
      <w:r w:rsidRPr="00145D41">
        <w:rPr>
          <w:sz w:val="24"/>
          <w:szCs w:val="24"/>
          <w:lang w:val="en-ID"/>
        </w:rPr>
        <w:t xml:space="preserve">modul </w:t>
      </w:r>
      <w:r w:rsidRPr="00145D41">
        <w:rPr>
          <w:sz w:val="24"/>
          <w:szCs w:val="24"/>
        </w:rPr>
        <w:t xml:space="preserve">yang baik menunjukkan bahwa isi dari </w:t>
      </w:r>
      <w:r w:rsidRPr="00145D41">
        <w:rPr>
          <w:sz w:val="24"/>
          <w:szCs w:val="24"/>
          <w:lang w:val="en-ID"/>
        </w:rPr>
        <w:t>Modul Kelas Online “PSOP”</w:t>
      </w:r>
      <w:r w:rsidRPr="00145D41">
        <w:rPr>
          <w:sz w:val="24"/>
          <w:szCs w:val="24"/>
        </w:rPr>
        <w:t xml:space="preserve"> sesuai dengan tujuan, teori, indikator yang ingin disampaikan dan dicapai. Selain menilai kesesuaian isi, tujuan dan indikator dengan teori dari setiap bagian</w:t>
      </w:r>
      <w:r w:rsidRPr="00145D41">
        <w:rPr>
          <w:sz w:val="24"/>
          <w:szCs w:val="24"/>
          <w:lang w:val="en-ID"/>
        </w:rPr>
        <w:t xml:space="preserve"> modul ini.</w:t>
      </w:r>
      <w:r w:rsidRPr="00145D41">
        <w:rPr>
          <w:sz w:val="24"/>
          <w:szCs w:val="24"/>
        </w:rPr>
        <w:t xml:space="preserve"> Pada penelitian itu juga terlihat bahwa </w:t>
      </w:r>
      <w:r w:rsidRPr="00145D41">
        <w:rPr>
          <w:sz w:val="24"/>
          <w:szCs w:val="24"/>
          <w:lang w:val="en-ID"/>
        </w:rPr>
        <w:t>p</w:t>
      </w:r>
      <w:r w:rsidRPr="00145D41">
        <w:rPr>
          <w:sz w:val="24"/>
          <w:szCs w:val="24"/>
        </w:rPr>
        <w:t xml:space="preserve">ara </w:t>
      </w:r>
      <w:r w:rsidRPr="00145D41">
        <w:rPr>
          <w:sz w:val="24"/>
          <w:szCs w:val="24"/>
          <w:lang w:val="en-ID"/>
        </w:rPr>
        <w:t>a</w:t>
      </w:r>
      <w:r w:rsidRPr="00145D41">
        <w:rPr>
          <w:sz w:val="24"/>
          <w:szCs w:val="24"/>
        </w:rPr>
        <w:t xml:space="preserve">hli juga menilai kelayakan </w:t>
      </w:r>
      <w:r w:rsidRPr="00145D41">
        <w:rPr>
          <w:sz w:val="24"/>
          <w:szCs w:val="24"/>
          <w:lang w:val="en-ID"/>
        </w:rPr>
        <w:t>modul</w:t>
      </w:r>
      <w:r w:rsidRPr="00145D41">
        <w:rPr>
          <w:sz w:val="24"/>
          <w:szCs w:val="24"/>
        </w:rPr>
        <w:t xml:space="preserve"> sebagai sebuah media belajar </w:t>
      </w:r>
      <w:r w:rsidRPr="00145D41">
        <w:rPr>
          <w:sz w:val="24"/>
          <w:szCs w:val="24"/>
          <w:lang w:val="en-ID"/>
        </w:rPr>
        <w:t>acuan pelaksanaan kegiatan</w:t>
      </w:r>
      <w:r w:rsidRPr="00145D41">
        <w:rPr>
          <w:sz w:val="24"/>
          <w:szCs w:val="24"/>
        </w:rPr>
        <w:t xml:space="preserve"> bagi </w:t>
      </w:r>
      <w:r w:rsidRPr="00145D41">
        <w:rPr>
          <w:sz w:val="24"/>
          <w:szCs w:val="24"/>
          <w:lang w:val="en-ID"/>
        </w:rPr>
        <w:t>fasilitator</w:t>
      </w:r>
      <w:r w:rsidRPr="00145D41">
        <w:rPr>
          <w:sz w:val="24"/>
          <w:szCs w:val="24"/>
        </w:rPr>
        <w:t xml:space="preserve"> dimana koefisien validasi sebagai </w:t>
      </w:r>
      <w:r w:rsidRPr="00145D41">
        <w:rPr>
          <w:sz w:val="24"/>
          <w:szCs w:val="24"/>
          <w:lang w:val="en-ID"/>
        </w:rPr>
        <w:t xml:space="preserve">modul </w:t>
      </w:r>
      <w:r w:rsidRPr="00145D41">
        <w:rPr>
          <w:sz w:val="24"/>
          <w:szCs w:val="24"/>
        </w:rPr>
        <w:t xml:space="preserve">dengan koefisien sebesar 0,71-0,96. </w:t>
      </w:r>
      <w:bookmarkStart w:id="15" w:name="_Toc57891975"/>
    </w:p>
    <w:p w14:paraId="300E244B" w14:textId="77777777" w:rsidR="00145D41" w:rsidRPr="00145D41" w:rsidRDefault="00145D41" w:rsidP="00145D41">
      <w:pPr>
        <w:spacing w:line="360" w:lineRule="auto"/>
        <w:jc w:val="both"/>
        <w:rPr>
          <w:b/>
          <w:i/>
          <w:sz w:val="24"/>
          <w:szCs w:val="24"/>
          <w:lang w:val="id-ID"/>
        </w:rPr>
      </w:pPr>
      <w:r w:rsidRPr="00145D41">
        <w:rPr>
          <w:rFonts w:eastAsiaTheme="minorHAnsi"/>
          <w:b/>
          <w:i/>
          <w:sz w:val="24"/>
          <w:szCs w:val="24"/>
        </w:rPr>
        <w:t>Data Cek Manipulasi</w:t>
      </w:r>
      <w:bookmarkEnd w:id="15"/>
      <w:r w:rsidRPr="00145D41">
        <w:rPr>
          <w:rFonts w:eastAsiaTheme="minorHAnsi"/>
          <w:b/>
          <w:i/>
          <w:sz w:val="24"/>
          <w:szCs w:val="24"/>
        </w:rPr>
        <w:t xml:space="preserve"> </w:t>
      </w:r>
    </w:p>
    <w:p w14:paraId="29931D86" w14:textId="77777777" w:rsidR="00145D41" w:rsidRPr="00145D41" w:rsidRDefault="00145D41" w:rsidP="00145D41">
      <w:pPr>
        <w:spacing w:line="360" w:lineRule="auto"/>
        <w:ind w:firstLine="709"/>
        <w:jc w:val="both"/>
        <w:rPr>
          <w:sz w:val="24"/>
          <w:szCs w:val="24"/>
        </w:rPr>
      </w:pPr>
      <w:r w:rsidRPr="00145D41">
        <w:rPr>
          <w:sz w:val="24"/>
          <w:szCs w:val="24"/>
        </w:rPr>
        <w:t>Cek manipulasi dilakukan untuk melihat apakah subjek mengalami perubahan disebabkan oleh perlakuan yang peneliti berikan. Oleh karena itu, peneliti melakukan cek tes pengetahuan kepada peserta pelatihan. Berdasarkan hasil tersebut ditemukan bahwa siswa mampu memahami materi bahkan dapat menjawab setiap pertanyaan secara benar.</w:t>
      </w:r>
      <w:bookmarkStart w:id="16" w:name="_Toc57891976"/>
    </w:p>
    <w:p w14:paraId="0BE07413" w14:textId="7FB2E44F" w:rsidR="00145D41" w:rsidRPr="00145D41" w:rsidRDefault="00145D41" w:rsidP="00145D41">
      <w:pPr>
        <w:spacing w:line="360" w:lineRule="auto"/>
        <w:jc w:val="both"/>
        <w:rPr>
          <w:rFonts w:eastAsiaTheme="minorHAnsi"/>
          <w:sz w:val="24"/>
          <w:szCs w:val="24"/>
        </w:rPr>
      </w:pPr>
      <w:r w:rsidRPr="00145D41">
        <w:rPr>
          <w:sz w:val="24"/>
          <w:szCs w:val="24"/>
        </w:rPr>
        <w:lastRenderedPageBreak/>
        <w:t xml:space="preserve">Pengaruh </w:t>
      </w:r>
      <w:r w:rsidRPr="00145D41">
        <w:rPr>
          <w:rFonts w:eastAsiaTheme="minorHAnsi"/>
          <w:sz w:val="24"/>
          <w:szCs w:val="24"/>
        </w:rPr>
        <w:t>Program PSOP (</w:t>
      </w:r>
      <w:r w:rsidRPr="00145D41">
        <w:rPr>
          <w:rFonts w:eastAsiaTheme="minorHAnsi"/>
          <w:i/>
          <w:sz w:val="24"/>
          <w:szCs w:val="24"/>
        </w:rPr>
        <w:t>Public Speaking On Online Presentation</w:t>
      </w:r>
      <w:r w:rsidRPr="00145D41">
        <w:rPr>
          <w:rFonts w:eastAsiaTheme="minorHAnsi"/>
          <w:sz w:val="24"/>
          <w:szCs w:val="24"/>
        </w:rPr>
        <w:t>) Untuk Meningkatkan Kepercayaan Diri Siswa</w:t>
      </w:r>
      <w:bookmarkEnd w:id="16"/>
      <w:r w:rsidRPr="00145D41">
        <w:rPr>
          <w:rFonts w:eastAsiaTheme="minorHAnsi"/>
          <w:sz w:val="24"/>
          <w:szCs w:val="24"/>
        </w:rPr>
        <w:t xml:space="preserve"> </w:t>
      </w:r>
    </w:p>
    <w:p w14:paraId="3CD1C0F0" w14:textId="14C7F169" w:rsidR="00145D41" w:rsidRPr="00145D41" w:rsidRDefault="00145D41" w:rsidP="00145D41">
      <w:pPr>
        <w:spacing w:line="360" w:lineRule="auto"/>
        <w:ind w:right="-143" w:firstLine="709"/>
        <w:jc w:val="both"/>
        <w:rPr>
          <w:sz w:val="24"/>
          <w:szCs w:val="24"/>
        </w:rPr>
      </w:pPr>
      <w:r w:rsidRPr="00145D41">
        <w:rPr>
          <w:sz w:val="24"/>
          <w:szCs w:val="24"/>
        </w:rPr>
        <w:t xml:space="preserve">Hipotesis yang diajukan dalam penelitian ini adalah apakah program PSOP dapat meningkatkan kepercayaan diri siswa dalam menghadapi sistem pembelajaran daring. Adapun analisis data yang dilakukan menggunakan </w:t>
      </w:r>
      <w:r w:rsidRPr="00145D41">
        <w:rPr>
          <w:i/>
          <w:sz w:val="24"/>
          <w:szCs w:val="24"/>
        </w:rPr>
        <w:t>t-test</w:t>
      </w:r>
      <w:r w:rsidRPr="00145D41">
        <w:rPr>
          <w:sz w:val="24"/>
          <w:szCs w:val="24"/>
        </w:rPr>
        <w:t xml:space="preserve">. Untuk menguji hipotesis tersebut maka peneliti melakukan </w:t>
      </w:r>
      <w:r w:rsidRPr="00145D41">
        <w:rPr>
          <w:i/>
          <w:sz w:val="24"/>
          <w:szCs w:val="24"/>
        </w:rPr>
        <w:t xml:space="preserve">screening </w:t>
      </w:r>
      <w:r w:rsidRPr="00145D41">
        <w:rPr>
          <w:sz w:val="24"/>
          <w:szCs w:val="24"/>
        </w:rPr>
        <w:t>data awal yang dilakukan hari Senin tanggal 4 Oktober 2021, untuk mengetahui siswa mana yang memiliki kepercayaan diri</w:t>
      </w:r>
      <w:r w:rsidRPr="00145D41">
        <w:rPr>
          <w:i/>
          <w:sz w:val="24"/>
          <w:szCs w:val="24"/>
        </w:rPr>
        <w:t xml:space="preserve"> </w:t>
      </w:r>
      <w:r w:rsidRPr="00145D41">
        <w:rPr>
          <w:sz w:val="24"/>
          <w:szCs w:val="24"/>
        </w:rPr>
        <w:t xml:space="preserve">dengan kategori sedang dan rendah. Terdapat 60 orang yang menjadi populasi dalam penelitian ini. Namun hanya 10 orang yang memenuhi kriteria tersebut. Hasil </w:t>
      </w:r>
      <w:r w:rsidRPr="00145D41">
        <w:rPr>
          <w:i/>
          <w:sz w:val="24"/>
          <w:szCs w:val="24"/>
        </w:rPr>
        <w:t xml:space="preserve">screening </w:t>
      </w:r>
      <w:r w:rsidRPr="00145D41">
        <w:rPr>
          <w:sz w:val="24"/>
          <w:szCs w:val="24"/>
        </w:rPr>
        <w:t>ini selanjutnya digunakan untuk menentukan sampel yang akan diikutkan dalam penelitian. Untuk mengetahui pengelompokkan subjek maka dilakukan perhitungan mean hipotetik, mean emperik dan standar deviasi hipotetik. Maka di peroleh hasil sebagai berikut:</w:t>
      </w:r>
    </w:p>
    <w:p w14:paraId="55E38E54" w14:textId="77777777" w:rsidR="00145D41" w:rsidRPr="00145D41" w:rsidRDefault="00145D41" w:rsidP="00145D41">
      <w:pPr>
        <w:pStyle w:val="Caption"/>
        <w:spacing w:after="0" w:line="360" w:lineRule="auto"/>
        <w:ind w:firstLine="709"/>
        <w:jc w:val="both"/>
        <w:rPr>
          <w:rFonts w:cs="Times New Roman"/>
          <w:b w:val="0"/>
          <w:i/>
          <w:color w:val="auto"/>
          <w:sz w:val="24"/>
          <w:szCs w:val="24"/>
        </w:rPr>
      </w:pPr>
      <w:bookmarkStart w:id="17" w:name="_Toc509520023"/>
      <w:r w:rsidRPr="00145D41">
        <w:rPr>
          <w:rFonts w:cs="Times New Roman"/>
          <w:b w:val="0"/>
          <w:i/>
          <w:color w:val="auto"/>
          <w:sz w:val="24"/>
          <w:szCs w:val="24"/>
        </w:rPr>
        <w:t>Nilai mean dan standar deviasi</w:t>
      </w:r>
      <w:bookmarkEnd w:id="17"/>
    </w:p>
    <w:tbl>
      <w:tblPr>
        <w:tblStyle w:val="TableGrid"/>
        <w:tblW w:w="7215" w:type="dxa"/>
        <w:tblInd w:w="1384" w:type="dxa"/>
        <w:tblLayout w:type="fixed"/>
        <w:tblLook w:val="04A0" w:firstRow="1" w:lastRow="0" w:firstColumn="1" w:lastColumn="0" w:noHBand="0" w:noVBand="1"/>
      </w:tblPr>
      <w:tblGrid>
        <w:gridCol w:w="1665"/>
        <w:gridCol w:w="1001"/>
        <w:gridCol w:w="1052"/>
        <w:gridCol w:w="1083"/>
        <w:gridCol w:w="1001"/>
        <w:gridCol w:w="1413"/>
      </w:tblGrid>
      <w:tr w:rsidR="00145D41" w:rsidRPr="00145D41" w14:paraId="1CE5B24F" w14:textId="77777777" w:rsidTr="00C974ED">
        <w:tc>
          <w:tcPr>
            <w:tcW w:w="721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D80FE0"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b/>
                <w:bCs/>
                <w:color w:val="000000"/>
                <w:sz w:val="24"/>
                <w:szCs w:val="24"/>
              </w:rPr>
              <w:t>Descriptive Statistics</w:t>
            </w:r>
          </w:p>
        </w:tc>
      </w:tr>
      <w:tr w:rsidR="00145D41" w:rsidRPr="00145D41" w14:paraId="40FC8BFB" w14:textId="77777777" w:rsidTr="00C974ED">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64170" w14:textId="77777777" w:rsidR="00145D41" w:rsidRPr="00145D41" w:rsidRDefault="00145D41" w:rsidP="00145D41">
            <w:pPr>
              <w:autoSpaceDE w:val="0"/>
              <w:autoSpaceDN w:val="0"/>
              <w:adjustRightInd w:val="0"/>
              <w:spacing w:line="360" w:lineRule="auto"/>
              <w:jc w:val="both"/>
              <w:rPr>
                <w:sz w:val="24"/>
                <w:szCs w:val="24"/>
              </w:rPr>
            </w:pP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393D21"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N</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AF3DB"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Minimum</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9DC5F"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Maximum</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7EAC0"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Mean</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5911B"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Std. Deviation</w:t>
            </w:r>
          </w:p>
        </w:tc>
      </w:tr>
      <w:tr w:rsidR="00145D41" w:rsidRPr="00145D41" w14:paraId="4D0324A6" w14:textId="77777777" w:rsidTr="00C974ED">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92E77D"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VAR00001</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C76EF1"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60</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F7E6CB"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78</w:t>
            </w: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5DF262"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132</w:t>
            </w: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85E2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103.95</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B12C73"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12.151</w:t>
            </w:r>
          </w:p>
        </w:tc>
      </w:tr>
      <w:tr w:rsidR="00145D41" w:rsidRPr="00145D41" w14:paraId="22745DBA" w14:textId="77777777" w:rsidTr="00C974ED">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A1CB3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Valid N (listwise)</w:t>
            </w:r>
          </w:p>
        </w:tc>
        <w:tc>
          <w:tcPr>
            <w:tcW w:w="10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FE1828"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60</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19730" w14:textId="77777777" w:rsidR="00145D41" w:rsidRPr="00145D41" w:rsidRDefault="00145D41" w:rsidP="00145D41">
            <w:pPr>
              <w:autoSpaceDE w:val="0"/>
              <w:autoSpaceDN w:val="0"/>
              <w:adjustRightInd w:val="0"/>
              <w:spacing w:line="360" w:lineRule="auto"/>
              <w:jc w:val="both"/>
              <w:rPr>
                <w:sz w:val="24"/>
                <w:szCs w:val="24"/>
              </w:rPr>
            </w:pPr>
          </w:p>
        </w:tc>
        <w:tc>
          <w:tcPr>
            <w:tcW w:w="10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1F26B" w14:textId="77777777" w:rsidR="00145D41" w:rsidRPr="00145D41" w:rsidRDefault="00145D41" w:rsidP="00145D41">
            <w:pPr>
              <w:autoSpaceDE w:val="0"/>
              <w:autoSpaceDN w:val="0"/>
              <w:adjustRightInd w:val="0"/>
              <w:spacing w:line="360" w:lineRule="auto"/>
              <w:jc w:val="both"/>
              <w:rPr>
                <w:sz w:val="24"/>
                <w:szCs w:val="24"/>
              </w:rPr>
            </w:pPr>
          </w:p>
        </w:tc>
        <w:tc>
          <w:tcPr>
            <w:tcW w:w="10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DAE96" w14:textId="77777777" w:rsidR="00145D41" w:rsidRPr="00145D41" w:rsidRDefault="00145D41" w:rsidP="00145D41">
            <w:pPr>
              <w:autoSpaceDE w:val="0"/>
              <w:autoSpaceDN w:val="0"/>
              <w:adjustRightInd w:val="0"/>
              <w:spacing w:line="360" w:lineRule="auto"/>
              <w:jc w:val="both"/>
              <w:rPr>
                <w:sz w:val="24"/>
                <w:szCs w:val="24"/>
              </w:rPr>
            </w:pP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1FA7C7" w14:textId="77777777" w:rsidR="00145D41" w:rsidRPr="00145D41" w:rsidRDefault="00145D41" w:rsidP="00145D41">
            <w:pPr>
              <w:autoSpaceDE w:val="0"/>
              <w:autoSpaceDN w:val="0"/>
              <w:adjustRightInd w:val="0"/>
              <w:spacing w:line="360" w:lineRule="auto"/>
              <w:jc w:val="both"/>
              <w:rPr>
                <w:sz w:val="24"/>
                <w:szCs w:val="24"/>
              </w:rPr>
            </w:pPr>
          </w:p>
        </w:tc>
      </w:tr>
    </w:tbl>
    <w:p w14:paraId="653C79A4" w14:textId="77777777" w:rsidR="00145D41" w:rsidRPr="00145D41" w:rsidRDefault="00145D41" w:rsidP="00145D41">
      <w:pPr>
        <w:autoSpaceDE w:val="0"/>
        <w:autoSpaceDN w:val="0"/>
        <w:adjustRightInd w:val="0"/>
        <w:spacing w:line="360" w:lineRule="auto"/>
        <w:jc w:val="both"/>
        <w:rPr>
          <w:sz w:val="24"/>
          <w:szCs w:val="24"/>
        </w:rPr>
      </w:pPr>
    </w:p>
    <w:p w14:paraId="5C1376F2" w14:textId="5584FAE5" w:rsidR="00145D41" w:rsidRPr="00145D41" w:rsidRDefault="00145D41" w:rsidP="00145D41">
      <w:pPr>
        <w:spacing w:line="360" w:lineRule="auto"/>
        <w:ind w:right="-143" w:firstLine="720"/>
        <w:jc w:val="both"/>
        <w:rPr>
          <w:sz w:val="24"/>
          <w:szCs w:val="24"/>
        </w:rPr>
      </w:pPr>
      <w:r w:rsidRPr="00145D41">
        <w:rPr>
          <w:sz w:val="24"/>
          <w:szCs w:val="24"/>
        </w:rPr>
        <w:t xml:space="preserve">Setelah diperoleh mean hipotetik dan standar deviasi hipotetik, maka selanjutnya data tersebut digunakan untuk mengetahui kategorisasi </w:t>
      </w:r>
      <w:r w:rsidRPr="00145D41">
        <w:rPr>
          <w:i/>
          <w:sz w:val="24"/>
          <w:szCs w:val="24"/>
        </w:rPr>
        <w:t>personal safety skill</w:t>
      </w:r>
      <w:r w:rsidRPr="00145D41">
        <w:rPr>
          <w:sz w:val="24"/>
          <w:szCs w:val="24"/>
        </w:rPr>
        <w:t xml:space="preserve"> dengan menggunakan rumus sebagai berikut:</w:t>
      </w:r>
      <w:bookmarkStart w:id="18" w:name="_Toc509520024"/>
    </w:p>
    <w:p w14:paraId="71C7111B" w14:textId="77777777" w:rsidR="00145D41" w:rsidRPr="00145D41" w:rsidRDefault="00145D41" w:rsidP="00145D41">
      <w:pPr>
        <w:pStyle w:val="Caption"/>
        <w:spacing w:after="0" w:line="360" w:lineRule="auto"/>
        <w:ind w:firstLine="720"/>
        <w:jc w:val="both"/>
        <w:rPr>
          <w:rFonts w:eastAsia="Times New Roman" w:cs="Times New Roman"/>
          <w:b w:val="0"/>
          <w:i/>
          <w:color w:val="auto"/>
          <w:sz w:val="24"/>
          <w:szCs w:val="24"/>
        </w:rPr>
      </w:pPr>
      <w:r w:rsidRPr="00145D41">
        <w:rPr>
          <w:rFonts w:cs="Times New Roman"/>
          <w:b w:val="0"/>
          <w:i/>
          <w:color w:val="auto"/>
          <w:sz w:val="24"/>
          <w:szCs w:val="24"/>
        </w:rPr>
        <w:t>Norma untuk menentukan kategorisasi subjek</w:t>
      </w:r>
      <w:bookmarkEnd w:id="18"/>
    </w:p>
    <w:tbl>
      <w:tblPr>
        <w:tblW w:w="7654" w:type="dxa"/>
        <w:tblInd w:w="1376" w:type="dxa"/>
        <w:tblBorders>
          <w:top w:val="single" w:sz="4" w:space="0" w:color="auto"/>
          <w:bottom w:val="single" w:sz="4" w:space="0" w:color="auto"/>
          <w:insideH w:val="single" w:sz="4" w:space="0" w:color="auto"/>
        </w:tblBorders>
        <w:tblLook w:val="04A0" w:firstRow="1" w:lastRow="0" w:firstColumn="1" w:lastColumn="0" w:noHBand="0" w:noVBand="1"/>
      </w:tblPr>
      <w:tblGrid>
        <w:gridCol w:w="3176"/>
        <w:gridCol w:w="2535"/>
        <w:gridCol w:w="1943"/>
      </w:tblGrid>
      <w:tr w:rsidR="00145D41" w:rsidRPr="00145D41" w14:paraId="530B8C43" w14:textId="77777777" w:rsidTr="00C974ED">
        <w:tc>
          <w:tcPr>
            <w:tcW w:w="3176" w:type="dxa"/>
            <w:tcBorders>
              <w:top w:val="single" w:sz="4" w:space="0" w:color="auto"/>
              <w:left w:val="nil"/>
              <w:bottom w:val="single" w:sz="4" w:space="0" w:color="auto"/>
              <w:right w:val="nil"/>
            </w:tcBorders>
            <w:hideMark/>
          </w:tcPr>
          <w:p w14:paraId="7CE827ED" w14:textId="77777777" w:rsidR="00145D41" w:rsidRPr="00145D41" w:rsidRDefault="00145D41" w:rsidP="00145D41">
            <w:pPr>
              <w:spacing w:line="360" w:lineRule="auto"/>
              <w:ind w:firstLine="720"/>
              <w:jc w:val="both"/>
              <w:rPr>
                <w:sz w:val="24"/>
                <w:szCs w:val="24"/>
              </w:rPr>
            </w:pPr>
            <w:r w:rsidRPr="00145D41">
              <w:rPr>
                <w:sz w:val="24"/>
                <w:szCs w:val="24"/>
              </w:rPr>
              <w:t>Rumus</w:t>
            </w:r>
          </w:p>
        </w:tc>
        <w:tc>
          <w:tcPr>
            <w:tcW w:w="2535" w:type="dxa"/>
            <w:tcBorders>
              <w:top w:val="single" w:sz="4" w:space="0" w:color="auto"/>
              <w:left w:val="nil"/>
              <w:bottom w:val="single" w:sz="4" w:space="0" w:color="auto"/>
              <w:right w:val="nil"/>
            </w:tcBorders>
            <w:hideMark/>
          </w:tcPr>
          <w:p w14:paraId="71509752" w14:textId="77777777" w:rsidR="00145D41" w:rsidRPr="00145D41" w:rsidRDefault="00145D41" w:rsidP="00145D41">
            <w:pPr>
              <w:spacing w:line="360" w:lineRule="auto"/>
              <w:jc w:val="both"/>
              <w:rPr>
                <w:sz w:val="24"/>
                <w:szCs w:val="24"/>
              </w:rPr>
            </w:pPr>
            <w:r w:rsidRPr="00145D41">
              <w:rPr>
                <w:sz w:val="24"/>
                <w:szCs w:val="24"/>
              </w:rPr>
              <w:t>Rentang skor</w:t>
            </w:r>
          </w:p>
        </w:tc>
        <w:tc>
          <w:tcPr>
            <w:tcW w:w="1943" w:type="dxa"/>
            <w:tcBorders>
              <w:top w:val="single" w:sz="4" w:space="0" w:color="auto"/>
              <w:left w:val="nil"/>
              <w:bottom w:val="single" w:sz="4" w:space="0" w:color="auto"/>
              <w:right w:val="nil"/>
            </w:tcBorders>
            <w:hideMark/>
          </w:tcPr>
          <w:p w14:paraId="3BCA181B" w14:textId="77777777" w:rsidR="00145D41" w:rsidRPr="00145D41" w:rsidRDefault="00145D41" w:rsidP="00145D41">
            <w:pPr>
              <w:spacing w:line="360" w:lineRule="auto"/>
              <w:jc w:val="both"/>
              <w:rPr>
                <w:sz w:val="24"/>
                <w:szCs w:val="24"/>
              </w:rPr>
            </w:pPr>
            <w:r w:rsidRPr="00145D41">
              <w:rPr>
                <w:sz w:val="24"/>
                <w:szCs w:val="24"/>
              </w:rPr>
              <w:t>Kategori</w:t>
            </w:r>
          </w:p>
        </w:tc>
      </w:tr>
      <w:tr w:rsidR="00145D41" w:rsidRPr="00145D41" w14:paraId="2F3D7F7C" w14:textId="77777777" w:rsidTr="00C974ED">
        <w:tc>
          <w:tcPr>
            <w:tcW w:w="3176" w:type="dxa"/>
            <w:tcBorders>
              <w:top w:val="single" w:sz="4" w:space="0" w:color="auto"/>
              <w:left w:val="nil"/>
              <w:bottom w:val="nil"/>
              <w:right w:val="nil"/>
            </w:tcBorders>
            <w:hideMark/>
          </w:tcPr>
          <w:p w14:paraId="7D10D8FA" w14:textId="77777777" w:rsidR="00145D41" w:rsidRPr="00145D41" w:rsidRDefault="00145D41" w:rsidP="00145D41">
            <w:pPr>
              <w:spacing w:line="360" w:lineRule="auto"/>
              <w:jc w:val="both"/>
              <w:rPr>
                <w:sz w:val="24"/>
                <w:szCs w:val="24"/>
              </w:rPr>
            </w:pPr>
            <w:r w:rsidRPr="00145D41">
              <w:rPr>
                <w:sz w:val="24"/>
                <w:szCs w:val="24"/>
              </w:rPr>
              <w:t>X ≥ (µ+SD)</w:t>
            </w:r>
          </w:p>
        </w:tc>
        <w:tc>
          <w:tcPr>
            <w:tcW w:w="2535" w:type="dxa"/>
            <w:tcBorders>
              <w:top w:val="single" w:sz="4" w:space="0" w:color="auto"/>
              <w:left w:val="nil"/>
              <w:bottom w:val="nil"/>
              <w:right w:val="nil"/>
            </w:tcBorders>
            <w:hideMark/>
          </w:tcPr>
          <w:p w14:paraId="0A60EB94" w14:textId="77777777" w:rsidR="00145D41" w:rsidRPr="00145D41" w:rsidRDefault="00145D41" w:rsidP="00145D41">
            <w:pPr>
              <w:spacing w:line="360" w:lineRule="auto"/>
              <w:jc w:val="both"/>
              <w:rPr>
                <w:sz w:val="24"/>
                <w:szCs w:val="24"/>
              </w:rPr>
            </w:pPr>
            <w:r w:rsidRPr="00145D41">
              <w:rPr>
                <w:sz w:val="24"/>
                <w:szCs w:val="24"/>
              </w:rPr>
              <w:t>X≥116</w:t>
            </w:r>
          </w:p>
        </w:tc>
        <w:tc>
          <w:tcPr>
            <w:tcW w:w="1943" w:type="dxa"/>
            <w:tcBorders>
              <w:top w:val="single" w:sz="4" w:space="0" w:color="auto"/>
              <w:left w:val="nil"/>
              <w:bottom w:val="nil"/>
              <w:right w:val="nil"/>
            </w:tcBorders>
            <w:hideMark/>
          </w:tcPr>
          <w:p w14:paraId="433A50E0" w14:textId="77777777" w:rsidR="00145D41" w:rsidRPr="00145D41" w:rsidRDefault="00145D41" w:rsidP="00145D41">
            <w:pPr>
              <w:spacing w:line="360" w:lineRule="auto"/>
              <w:jc w:val="both"/>
              <w:rPr>
                <w:sz w:val="24"/>
                <w:szCs w:val="24"/>
              </w:rPr>
            </w:pPr>
            <w:r w:rsidRPr="00145D41">
              <w:rPr>
                <w:sz w:val="24"/>
                <w:szCs w:val="24"/>
              </w:rPr>
              <w:t>Tinggi</w:t>
            </w:r>
          </w:p>
        </w:tc>
      </w:tr>
      <w:tr w:rsidR="00145D41" w:rsidRPr="00145D41" w14:paraId="1248FBA3" w14:textId="77777777" w:rsidTr="00C974ED">
        <w:tc>
          <w:tcPr>
            <w:tcW w:w="3176" w:type="dxa"/>
            <w:tcBorders>
              <w:top w:val="nil"/>
              <w:left w:val="nil"/>
              <w:bottom w:val="nil"/>
              <w:right w:val="nil"/>
            </w:tcBorders>
            <w:hideMark/>
          </w:tcPr>
          <w:p w14:paraId="65509747" w14:textId="77777777" w:rsidR="00145D41" w:rsidRPr="00145D41" w:rsidRDefault="00145D41" w:rsidP="00145D41">
            <w:pPr>
              <w:spacing w:line="360" w:lineRule="auto"/>
              <w:jc w:val="both"/>
              <w:rPr>
                <w:sz w:val="24"/>
                <w:szCs w:val="24"/>
              </w:rPr>
            </w:pPr>
            <w:r w:rsidRPr="00145D41">
              <w:rPr>
                <w:sz w:val="24"/>
                <w:szCs w:val="24"/>
              </w:rPr>
              <w:t>(µ-SD) ≤ X &lt; (µ+SD)</w:t>
            </w:r>
          </w:p>
        </w:tc>
        <w:tc>
          <w:tcPr>
            <w:tcW w:w="2535" w:type="dxa"/>
            <w:tcBorders>
              <w:top w:val="nil"/>
              <w:left w:val="nil"/>
              <w:bottom w:val="nil"/>
              <w:right w:val="nil"/>
            </w:tcBorders>
            <w:hideMark/>
          </w:tcPr>
          <w:p w14:paraId="5FC879D3" w14:textId="77777777" w:rsidR="00145D41" w:rsidRPr="00145D41" w:rsidRDefault="00145D41" w:rsidP="00145D41">
            <w:pPr>
              <w:spacing w:line="360" w:lineRule="auto"/>
              <w:jc w:val="both"/>
              <w:rPr>
                <w:sz w:val="24"/>
                <w:szCs w:val="24"/>
              </w:rPr>
            </w:pPr>
            <w:r w:rsidRPr="00145D41">
              <w:rPr>
                <w:sz w:val="24"/>
                <w:szCs w:val="24"/>
              </w:rPr>
              <w:t>92 ≤ X &lt; 116</w:t>
            </w:r>
          </w:p>
        </w:tc>
        <w:tc>
          <w:tcPr>
            <w:tcW w:w="1943" w:type="dxa"/>
            <w:tcBorders>
              <w:top w:val="nil"/>
              <w:left w:val="nil"/>
              <w:bottom w:val="nil"/>
              <w:right w:val="nil"/>
            </w:tcBorders>
            <w:hideMark/>
          </w:tcPr>
          <w:p w14:paraId="28F6773C" w14:textId="77777777" w:rsidR="00145D41" w:rsidRPr="00145D41" w:rsidRDefault="00145D41" w:rsidP="00145D41">
            <w:pPr>
              <w:spacing w:line="360" w:lineRule="auto"/>
              <w:jc w:val="both"/>
              <w:rPr>
                <w:sz w:val="24"/>
                <w:szCs w:val="24"/>
              </w:rPr>
            </w:pPr>
            <w:r w:rsidRPr="00145D41">
              <w:rPr>
                <w:sz w:val="24"/>
                <w:szCs w:val="24"/>
              </w:rPr>
              <w:t xml:space="preserve">Sedang </w:t>
            </w:r>
          </w:p>
        </w:tc>
      </w:tr>
      <w:tr w:rsidR="00145D41" w:rsidRPr="00145D41" w14:paraId="6F79D490" w14:textId="77777777" w:rsidTr="00C974ED">
        <w:tc>
          <w:tcPr>
            <w:tcW w:w="3176" w:type="dxa"/>
            <w:tcBorders>
              <w:top w:val="nil"/>
              <w:left w:val="nil"/>
              <w:bottom w:val="single" w:sz="4" w:space="0" w:color="auto"/>
              <w:right w:val="nil"/>
            </w:tcBorders>
            <w:hideMark/>
          </w:tcPr>
          <w:p w14:paraId="14EA5098" w14:textId="77777777" w:rsidR="00145D41" w:rsidRPr="00145D41" w:rsidRDefault="00145D41" w:rsidP="00145D41">
            <w:pPr>
              <w:spacing w:line="360" w:lineRule="auto"/>
              <w:jc w:val="both"/>
              <w:rPr>
                <w:sz w:val="24"/>
                <w:szCs w:val="24"/>
              </w:rPr>
            </w:pPr>
            <w:r w:rsidRPr="00145D41">
              <w:rPr>
                <w:sz w:val="24"/>
                <w:szCs w:val="24"/>
              </w:rPr>
              <w:t>X &lt; (µ-SD)</w:t>
            </w:r>
          </w:p>
        </w:tc>
        <w:tc>
          <w:tcPr>
            <w:tcW w:w="2535" w:type="dxa"/>
            <w:tcBorders>
              <w:top w:val="nil"/>
              <w:left w:val="nil"/>
              <w:bottom w:val="single" w:sz="4" w:space="0" w:color="auto"/>
              <w:right w:val="nil"/>
            </w:tcBorders>
            <w:hideMark/>
          </w:tcPr>
          <w:p w14:paraId="7C22896B" w14:textId="77777777" w:rsidR="00145D41" w:rsidRPr="00145D41" w:rsidRDefault="00145D41" w:rsidP="00145D41">
            <w:pPr>
              <w:spacing w:line="360" w:lineRule="auto"/>
              <w:jc w:val="both"/>
              <w:rPr>
                <w:sz w:val="24"/>
                <w:szCs w:val="24"/>
              </w:rPr>
            </w:pPr>
            <w:r w:rsidRPr="00145D41">
              <w:rPr>
                <w:sz w:val="24"/>
                <w:szCs w:val="24"/>
              </w:rPr>
              <w:t>X&lt;92</w:t>
            </w:r>
          </w:p>
        </w:tc>
        <w:tc>
          <w:tcPr>
            <w:tcW w:w="1943" w:type="dxa"/>
            <w:tcBorders>
              <w:top w:val="nil"/>
              <w:left w:val="nil"/>
              <w:bottom w:val="single" w:sz="4" w:space="0" w:color="auto"/>
              <w:right w:val="nil"/>
            </w:tcBorders>
            <w:hideMark/>
          </w:tcPr>
          <w:p w14:paraId="53FEC289" w14:textId="77777777" w:rsidR="00145D41" w:rsidRPr="00145D41" w:rsidRDefault="00145D41" w:rsidP="00145D41">
            <w:pPr>
              <w:spacing w:line="360" w:lineRule="auto"/>
              <w:jc w:val="both"/>
              <w:rPr>
                <w:sz w:val="24"/>
                <w:szCs w:val="24"/>
              </w:rPr>
            </w:pPr>
            <w:r w:rsidRPr="00145D41">
              <w:rPr>
                <w:sz w:val="24"/>
                <w:szCs w:val="24"/>
              </w:rPr>
              <w:t xml:space="preserve">Rendah </w:t>
            </w:r>
          </w:p>
        </w:tc>
      </w:tr>
    </w:tbl>
    <w:p w14:paraId="2FDC8D80" w14:textId="77777777" w:rsidR="00145D41" w:rsidRPr="00145D41" w:rsidRDefault="00145D41" w:rsidP="00145D41">
      <w:pPr>
        <w:spacing w:line="360" w:lineRule="auto"/>
        <w:ind w:right="-143"/>
        <w:jc w:val="both"/>
        <w:rPr>
          <w:b/>
          <w:sz w:val="24"/>
          <w:szCs w:val="24"/>
        </w:rPr>
      </w:pPr>
      <w:r w:rsidRPr="00145D41">
        <w:rPr>
          <w:b/>
          <w:sz w:val="24"/>
          <w:szCs w:val="24"/>
        </w:rPr>
        <w:t xml:space="preserve"> </w:t>
      </w:r>
      <w:bookmarkStart w:id="19" w:name="_Toc57891977"/>
      <w:bookmarkStart w:id="20" w:name="_Toc511974977"/>
    </w:p>
    <w:p w14:paraId="570DC53A" w14:textId="77777777" w:rsidR="00145D41" w:rsidRDefault="00145D41" w:rsidP="00145D41">
      <w:pPr>
        <w:spacing w:line="360" w:lineRule="auto"/>
        <w:ind w:right="-143"/>
        <w:jc w:val="both"/>
        <w:rPr>
          <w:rFonts w:eastAsiaTheme="minorHAnsi"/>
          <w:sz w:val="24"/>
          <w:szCs w:val="24"/>
        </w:rPr>
      </w:pPr>
    </w:p>
    <w:p w14:paraId="26772C05" w14:textId="77777777" w:rsidR="00145D41" w:rsidRDefault="00145D41" w:rsidP="00145D41">
      <w:pPr>
        <w:spacing w:line="360" w:lineRule="auto"/>
        <w:ind w:right="-143"/>
        <w:jc w:val="both"/>
        <w:rPr>
          <w:rFonts w:eastAsiaTheme="minorHAnsi"/>
          <w:sz w:val="24"/>
          <w:szCs w:val="24"/>
        </w:rPr>
      </w:pPr>
    </w:p>
    <w:p w14:paraId="3B2D44A3" w14:textId="46542E0B" w:rsidR="00145D41" w:rsidRPr="00145D41" w:rsidRDefault="00145D41" w:rsidP="00145D41">
      <w:pPr>
        <w:spacing w:line="360" w:lineRule="auto"/>
        <w:ind w:right="-143"/>
        <w:jc w:val="both"/>
        <w:rPr>
          <w:b/>
          <w:i/>
          <w:sz w:val="24"/>
          <w:szCs w:val="24"/>
        </w:rPr>
      </w:pPr>
      <w:r w:rsidRPr="00145D41">
        <w:rPr>
          <w:rFonts w:eastAsiaTheme="minorHAnsi"/>
          <w:b/>
          <w:i/>
          <w:sz w:val="24"/>
          <w:szCs w:val="24"/>
        </w:rPr>
        <w:lastRenderedPageBreak/>
        <w:t>Gambaran kepercayaan diri pada setiap kategori</w:t>
      </w:r>
      <w:bookmarkStart w:id="21" w:name="_Toc509520025"/>
      <w:bookmarkEnd w:id="19"/>
      <w:bookmarkEnd w:id="20"/>
    </w:p>
    <w:p w14:paraId="52AEF296" w14:textId="77777777" w:rsidR="00145D41" w:rsidRPr="00145D41" w:rsidRDefault="00145D41" w:rsidP="00145D41">
      <w:pPr>
        <w:pStyle w:val="Caption"/>
        <w:spacing w:after="0" w:line="360" w:lineRule="auto"/>
        <w:ind w:firstLine="709"/>
        <w:jc w:val="both"/>
        <w:rPr>
          <w:rFonts w:eastAsia="Times New Roman" w:cs="Times New Roman"/>
          <w:b w:val="0"/>
          <w:i/>
          <w:color w:val="auto"/>
          <w:sz w:val="24"/>
          <w:szCs w:val="24"/>
        </w:rPr>
      </w:pPr>
      <w:r w:rsidRPr="00145D41">
        <w:rPr>
          <w:rFonts w:cs="Times New Roman"/>
          <w:b w:val="0"/>
          <w:i/>
          <w:color w:val="auto"/>
          <w:sz w:val="24"/>
          <w:szCs w:val="24"/>
        </w:rPr>
        <w:t>Gambaran kepercayaan diri</w:t>
      </w:r>
      <w:r w:rsidRPr="00145D41">
        <w:rPr>
          <w:rFonts w:cs="Times New Roman"/>
          <w:i/>
          <w:color w:val="auto"/>
          <w:sz w:val="24"/>
          <w:szCs w:val="24"/>
        </w:rPr>
        <w:t xml:space="preserve"> </w:t>
      </w:r>
      <w:r w:rsidRPr="00145D41">
        <w:rPr>
          <w:rFonts w:cs="Times New Roman"/>
          <w:b w:val="0"/>
          <w:i/>
          <w:color w:val="auto"/>
          <w:sz w:val="24"/>
          <w:szCs w:val="24"/>
        </w:rPr>
        <w:t>siswa pada setiap kategori</w:t>
      </w:r>
      <w:bookmarkEnd w:id="21"/>
    </w:p>
    <w:tbl>
      <w:tblPr>
        <w:tblW w:w="8080" w:type="dxa"/>
        <w:tblInd w:w="1242" w:type="dxa"/>
        <w:tblBorders>
          <w:top w:val="single" w:sz="4" w:space="0" w:color="auto"/>
          <w:bottom w:val="single" w:sz="4" w:space="0" w:color="auto"/>
          <w:insideH w:val="single" w:sz="4" w:space="0" w:color="auto"/>
        </w:tblBorders>
        <w:tblLook w:val="04A0" w:firstRow="1" w:lastRow="0" w:firstColumn="1" w:lastColumn="0" w:noHBand="0" w:noVBand="1"/>
      </w:tblPr>
      <w:tblGrid>
        <w:gridCol w:w="3338"/>
        <w:gridCol w:w="2441"/>
        <w:gridCol w:w="2301"/>
      </w:tblGrid>
      <w:tr w:rsidR="00145D41" w:rsidRPr="00145D41" w14:paraId="53F2D66E" w14:textId="77777777" w:rsidTr="00C974ED">
        <w:tc>
          <w:tcPr>
            <w:tcW w:w="3338" w:type="dxa"/>
            <w:tcBorders>
              <w:top w:val="single" w:sz="4" w:space="0" w:color="auto"/>
              <w:left w:val="nil"/>
              <w:bottom w:val="single" w:sz="4" w:space="0" w:color="auto"/>
              <w:right w:val="nil"/>
            </w:tcBorders>
            <w:hideMark/>
          </w:tcPr>
          <w:p w14:paraId="1C9D4860" w14:textId="77777777" w:rsidR="00145D41" w:rsidRPr="00145D41" w:rsidRDefault="00145D41" w:rsidP="00145D41">
            <w:pPr>
              <w:pStyle w:val="ListParagraph"/>
              <w:spacing w:line="360" w:lineRule="auto"/>
              <w:ind w:left="0" w:right="-143"/>
              <w:jc w:val="both"/>
              <w:rPr>
                <w:sz w:val="24"/>
                <w:szCs w:val="24"/>
              </w:rPr>
            </w:pPr>
            <w:r w:rsidRPr="00145D41">
              <w:rPr>
                <w:sz w:val="24"/>
                <w:szCs w:val="24"/>
              </w:rPr>
              <w:t>Rentang skor</w:t>
            </w:r>
          </w:p>
        </w:tc>
        <w:tc>
          <w:tcPr>
            <w:tcW w:w="2441" w:type="dxa"/>
            <w:tcBorders>
              <w:top w:val="single" w:sz="4" w:space="0" w:color="auto"/>
              <w:left w:val="nil"/>
              <w:bottom w:val="single" w:sz="4" w:space="0" w:color="auto"/>
              <w:right w:val="nil"/>
            </w:tcBorders>
            <w:hideMark/>
          </w:tcPr>
          <w:p w14:paraId="58EE4338" w14:textId="77777777" w:rsidR="00145D41" w:rsidRPr="00145D41" w:rsidRDefault="00145D41" w:rsidP="00145D41">
            <w:pPr>
              <w:pStyle w:val="ListParagraph"/>
              <w:spacing w:line="360" w:lineRule="auto"/>
              <w:ind w:left="0" w:right="-143"/>
              <w:jc w:val="both"/>
              <w:rPr>
                <w:sz w:val="24"/>
                <w:szCs w:val="24"/>
              </w:rPr>
            </w:pPr>
            <w:r w:rsidRPr="00145D41">
              <w:rPr>
                <w:sz w:val="24"/>
                <w:szCs w:val="24"/>
              </w:rPr>
              <w:t>Kategori</w:t>
            </w:r>
          </w:p>
        </w:tc>
        <w:tc>
          <w:tcPr>
            <w:tcW w:w="2301" w:type="dxa"/>
            <w:tcBorders>
              <w:top w:val="single" w:sz="4" w:space="0" w:color="auto"/>
              <w:left w:val="nil"/>
              <w:bottom w:val="single" w:sz="4" w:space="0" w:color="auto"/>
              <w:right w:val="nil"/>
            </w:tcBorders>
            <w:hideMark/>
          </w:tcPr>
          <w:p w14:paraId="4795ABF6" w14:textId="77777777" w:rsidR="00145D41" w:rsidRPr="00145D41" w:rsidRDefault="00145D41" w:rsidP="00145D41">
            <w:pPr>
              <w:pStyle w:val="ListParagraph"/>
              <w:spacing w:line="360" w:lineRule="auto"/>
              <w:ind w:left="0" w:right="-143"/>
              <w:jc w:val="both"/>
              <w:rPr>
                <w:sz w:val="24"/>
                <w:szCs w:val="24"/>
              </w:rPr>
            </w:pPr>
            <w:r w:rsidRPr="00145D41">
              <w:rPr>
                <w:sz w:val="24"/>
                <w:szCs w:val="24"/>
              </w:rPr>
              <w:t>Jumlah</w:t>
            </w:r>
          </w:p>
        </w:tc>
      </w:tr>
      <w:tr w:rsidR="00145D41" w:rsidRPr="00145D41" w14:paraId="4AC70913" w14:textId="77777777" w:rsidTr="00C974ED">
        <w:tc>
          <w:tcPr>
            <w:tcW w:w="3338" w:type="dxa"/>
            <w:tcBorders>
              <w:top w:val="single" w:sz="4" w:space="0" w:color="auto"/>
              <w:left w:val="nil"/>
              <w:bottom w:val="nil"/>
              <w:right w:val="nil"/>
            </w:tcBorders>
            <w:hideMark/>
          </w:tcPr>
          <w:p w14:paraId="2619208A" w14:textId="77777777" w:rsidR="00145D41" w:rsidRPr="00145D41" w:rsidRDefault="00145D41" w:rsidP="00145D41">
            <w:pPr>
              <w:spacing w:line="360" w:lineRule="auto"/>
              <w:jc w:val="both"/>
              <w:rPr>
                <w:sz w:val="24"/>
                <w:szCs w:val="24"/>
              </w:rPr>
            </w:pPr>
            <w:r w:rsidRPr="00145D41">
              <w:rPr>
                <w:sz w:val="24"/>
                <w:szCs w:val="24"/>
              </w:rPr>
              <w:t>X≥116</w:t>
            </w:r>
          </w:p>
        </w:tc>
        <w:tc>
          <w:tcPr>
            <w:tcW w:w="2441" w:type="dxa"/>
            <w:tcBorders>
              <w:top w:val="single" w:sz="4" w:space="0" w:color="auto"/>
              <w:left w:val="nil"/>
              <w:bottom w:val="nil"/>
              <w:right w:val="nil"/>
            </w:tcBorders>
            <w:hideMark/>
          </w:tcPr>
          <w:p w14:paraId="2D021B29" w14:textId="77777777" w:rsidR="00145D41" w:rsidRPr="00145D41" w:rsidRDefault="00145D41" w:rsidP="00145D41">
            <w:pPr>
              <w:spacing w:line="360" w:lineRule="auto"/>
              <w:jc w:val="both"/>
              <w:rPr>
                <w:sz w:val="24"/>
                <w:szCs w:val="24"/>
              </w:rPr>
            </w:pPr>
            <w:r w:rsidRPr="00145D41">
              <w:rPr>
                <w:sz w:val="24"/>
                <w:szCs w:val="24"/>
              </w:rPr>
              <w:t>Tinggi</w:t>
            </w:r>
          </w:p>
        </w:tc>
        <w:tc>
          <w:tcPr>
            <w:tcW w:w="2301" w:type="dxa"/>
            <w:tcBorders>
              <w:top w:val="single" w:sz="4" w:space="0" w:color="auto"/>
              <w:left w:val="nil"/>
              <w:bottom w:val="nil"/>
              <w:right w:val="nil"/>
            </w:tcBorders>
            <w:hideMark/>
          </w:tcPr>
          <w:p w14:paraId="44D8C33E" w14:textId="77777777" w:rsidR="00145D41" w:rsidRPr="00145D41" w:rsidRDefault="00145D41" w:rsidP="00145D41">
            <w:pPr>
              <w:pStyle w:val="ListParagraph"/>
              <w:spacing w:line="360" w:lineRule="auto"/>
              <w:ind w:left="0" w:right="-143"/>
              <w:jc w:val="both"/>
              <w:rPr>
                <w:sz w:val="24"/>
                <w:szCs w:val="24"/>
              </w:rPr>
            </w:pPr>
            <w:r w:rsidRPr="00145D41">
              <w:rPr>
                <w:sz w:val="24"/>
                <w:szCs w:val="24"/>
              </w:rPr>
              <w:t xml:space="preserve">10 orang </w:t>
            </w:r>
          </w:p>
        </w:tc>
      </w:tr>
      <w:tr w:rsidR="00145D41" w:rsidRPr="00145D41" w14:paraId="4B03E526" w14:textId="77777777" w:rsidTr="00C974ED">
        <w:tc>
          <w:tcPr>
            <w:tcW w:w="3338" w:type="dxa"/>
            <w:tcBorders>
              <w:top w:val="nil"/>
              <w:left w:val="nil"/>
              <w:bottom w:val="nil"/>
              <w:right w:val="nil"/>
            </w:tcBorders>
            <w:hideMark/>
          </w:tcPr>
          <w:p w14:paraId="50B3F8CA" w14:textId="77777777" w:rsidR="00145D41" w:rsidRPr="00145D41" w:rsidRDefault="00145D41" w:rsidP="00145D41">
            <w:pPr>
              <w:spacing w:line="360" w:lineRule="auto"/>
              <w:jc w:val="both"/>
              <w:rPr>
                <w:sz w:val="24"/>
                <w:szCs w:val="24"/>
              </w:rPr>
            </w:pPr>
            <w:r w:rsidRPr="00145D41">
              <w:rPr>
                <w:sz w:val="24"/>
                <w:szCs w:val="24"/>
              </w:rPr>
              <w:t>92 ≤ X &lt; 116</w:t>
            </w:r>
          </w:p>
        </w:tc>
        <w:tc>
          <w:tcPr>
            <w:tcW w:w="2441" w:type="dxa"/>
            <w:tcBorders>
              <w:top w:val="nil"/>
              <w:left w:val="nil"/>
              <w:bottom w:val="nil"/>
              <w:right w:val="nil"/>
            </w:tcBorders>
            <w:hideMark/>
          </w:tcPr>
          <w:p w14:paraId="235C43E3" w14:textId="77777777" w:rsidR="00145D41" w:rsidRPr="00145D41" w:rsidRDefault="00145D41" w:rsidP="00145D41">
            <w:pPr>
              <w:spacing w:line="360" w:lineRule="auto"/>
              <w:jc w:val="both"/>
              <w:rPr>
                <w:sz w:val="24"/>
                <w:szCs w:val="24"/>
              </w:rPr>
            </w:pPr>
            <w:r w:rsidRPr="00145D41">
              <w:rPr>
                <w:sz w:val="24"/>
                <w:szCs w:val="24"/>
              </w:rPr>
              <w:t xml:space="preserve">Sedang </w:t>
            </w:r>
          </w:p>
        </w:tc>
        <w:tc>
          <w:tcPr>
            <w:tcW w:w="2301" w:type="dxa"/>
            <w:tcBorders>
              <w:top w:val="nil"/>
              <w:left w:val="nil"/>
              <w:bottom w:val="nil"/>
              <w:right w:val="nil"/>
            </w:tcBorders>
            <w:hideMark/>
          </w:tcPr>
          <w:p w14:paraId="25A52186" w14:textId="77777777" w:rsidR="00145D41" w:rsidRPr="00145D41" w:rsidRDefault="00145D41" w:rsidP="00145D41">
            <w:pPr>
              <w:pStyle w:val="ListParagraph"/>
              <w:spacing w:line="360" w:lineRule="auto"/>
              <w:ind w:left="0" w:right="-143"/>
              <w:jc w:val="both"/>
              <w:rPr>
                <w:sz w:val="24"/>
                <w:szCs w:val="24"/>
              </w:rPr>
            </w:pPr>
            <w:r w:rsidRPr="00145D41">
              <w:rPr>
                <w:sz w:val="24"/>
                <w:szCs w:val="24"/>
              </w:rPr>
              <w:t>40 orang</w:t>
            </w:r>
          </w:p>
        </w:tc>
      </w:tr>
      <w:tr w:rsidR="00145D41" w:rsidRPr="00145D41" w14:paraId="6A0296EA" w14:textId="77777777" w:rsidTr="00C974ED">
        <w:tc>
          <w:tcPr>
            <w:tcW w:w="3338" w:type="dxa"/>
            <w:tcBorders>
              <w:top w:val="nil"/>
              <w:left w:val="nil"/>
              <w:bottom w:val="single" w:sz="4" w:space="0" w:color="auto"/>
              <w:right w:val="nil"/>
            </w:tcBorders>
            <w:hideMark/>
          </w:tcPr>
          <w:p w14:paraId="6F7AC9FA" w14:textId="77777777" w:rsidR="00145D41" w:rsidRPr="00145D41" w:rsidRDefault="00145D41" w:rsidP="00145D41">
            <w:pPr>
              <w:spacing w:line="360" w:lineRule="auto"/>
              <w:jc w:val="both"/>
              <w:rPr>
                <w:sz w:val="24"/>
                <w:szCs w:val="24"/>
              </w:rPr>
            </w:pPr>
            <w:r w:rsidRPr="00145D41">
              <w:rPr>
                <w:sz w:val="24"/>
                <w:szCs w:val="24"/>
              </w:rPr>
              <w:t>X&lt;92</w:t>
            </w:r>
          </w:p>
        </w:tc>
        <w:tc>
          <w:tcPr>
            <w:tcW w:w="2441" w:type="dxa"/>
            <w:tcBorders>
              <w:top w:val="nil"/>
              <w:left w:val="nil"/>
              <w:bottom w:val="single" w:sz="4" w:space="0" w:color="auto"/>
              <w:right w:val="nil"/>
            </w:tcBorders>
            <w:hideMark/>
          </w:tcPr>
          <w:p w14:paraId="54A38098" w14:textId="77777777" w:rsidR="00145D41" w:rsidRPr="00145D41" w:rsidRDefault="00145D41" w:rsidP="00145D41">
            <w:pPr>
              <w:spacing w:line="360" w:lineRule="auto"/>
              <w:jc w:val="both"/>
              <w:rPr>
                <w:sz w:val="24"/>
                <w:szCs w:val="24"/>
              </w:rPr>
            </w:pPr>
            <w:r w:rsidRPr="00145D41">
              <w:rPr>
                <w:sz w:val="24"/>
                <w:szCs w:val="24"/>
              </w:rPr>
              <w:t xml:space="preserve">Rendah </w:t>
            </w:r>
          </w:p>
        </w:tc>
        <w:tc>
          <w:tcPr>
            <w:tcW w:w="2301" w:type="dxa"/>
            <w:tcBorders>
              <w:top w:val="nil"/>
              <w:left w:val="nil"/>
              <w:bottom w:val="single" w:sz="4" w:space="0" w:color="auto"/>
              <w:right w:val="nil"/>
            </w:tcBorders>
            <w:hideMark/>
          </w:tcPr>
          <w:p w14:paraId="1F891BF7" w14:textId="77777777" w:rsidR="00145D41" w:rsidRPr="00145D41" w:rsidRDefault="00145D41" w:rsidP="00145D41">
            <w:pPr>
              <w:pStyle w:val="ListParagraph"/>
              <w:spacing w:line="360" w:lineRule="auto"/>
              <w:ind w:left="0" w:right="-143"/>
              <w:jc w:val="both"/>
              <w:rPr>
                <w:sz w:val="24"/>
                <w:szCs w:val="24"/>
              </w:rPr>
            </w:pPr>
            <w:r w:rsidRPr="00145D41">
              <w:rPr>
                <w:sz w:val="24"/>
                <w:szCs w:val="24"/>
              </w:rPr>
              <w:t>10 orang</w:t>
            </w:r>
          </w:p>
        </w:tc>
      </w:tr>
    </w:tbl>
    <w:p w14:paraId="00647417" w14:textId="77777777" w:rsidR="00145D41" w:rsidRPr="00145D41" w:rsidRDefault="00145D41" w:rsidP="00145D41">
      <w:pPr>
        <w:spacing w:line="360" w:lineRule="auto"/>
        <w:ind w:right="-143" w:firstLine="709"/>
        <w:jc w:val="both"/>
        <w:rPr>
          <w:sz w:val="24"/>
          <w:szCs w:val="24"/>
        </w:rPr>
      </w:pPr>
      <w:r w:rsidRPr="00145D41">
        <w:rPr>
          <w:sz w:val="24"/>
          <w:szCs w:val="24"/>
        </w:rPr>
        <w:t xml:space="preserve">Berdasarkan tabel diatas dapat diketahui bahwa terdapat 10 orang siswa berada pada kategori tinggi, 40 sedang dan 10 orang pada kategori rendah. Oleh karena itu yang diikut sertakan dalam penelitian ini adalah siswa yang berjumlah 10 orang pada kategori rendah. Hasil </w:t>
      </w:r>
      <w:r w:rsidRPr="00145D41">
        <w:rPr>
          <w:i/>
          <w:sz w:val="24"/>
          <w:szCs w:val="24"/>
        </w:rPr>
        <w:t xml:space="preserve">screening </w:t>
      </w:r>
      <w:r w:rsidRPr="00145D41">
        <w:rPr>
          <w:sz w:val="24"/>
          <w:szCs w:val="24"/>
        </w:rPr>
        <w:t>ini menjadi hasil</w:t>
      </w:r>
      <w:r w:rsidRPr="00145D41">
        <w:rPr>
          <w:i/>
          <w:sz w:val="24"/>
          <w:szCs w:val="24"/>
        </w:rPr>
        <w:t xml:space="preserve"> pretest </w:t>
      </w:r>
      <w:r w:rsidRPr="00145D41">
        <w:rPr>
          <w:sz w:val="24"/>
          <w:szCs w:val="24"/>
        </w:rPr>
        <w:t xml:space="preserve">bagi siswa yang terpilih dalam kelompok eksperimen. </w:t>
      </w:r>
      <w:bookmarkStart w:id="22" w:name="_Toc57891978"/>
      <w:bookmarkStart w:id="23" w:name="_Toc511974978"/>
    </w:p>
    <w:p w14:paraId="28C64B1B" w14:textId="77777777" w:rsidR="00145D41" w:rsidRPr="00145D41" w:rsidRDefault="00145D41" w:rsidP="00145D41">
      <w:pPr>
        <w:spacing w:line="360" w:lineRule="auto"/>
        <w:ind w:right="-143"/>
        <w:jc w:val="both"/>
        <w:rPr>
          <w:b/>
          <w:i/>
          <w:sz w:val="24"/>
          <w:szCs w:val="24"/>
        </w:rPr>
      </w:pPr>
      <w:r w:rsidRPr="00145D41">
        <w:rPr>
          <w:rFonts w:eastAsiaTheme="minorHAnsi"/>
          <w:b/>
          <w:i/>
          <w:sz w:val="24"/>
          <w:szCs w:val="24"/>
        </w:rPr>
        <w:t>Waktu dan Tempat Intervensi</w:t>
      </w:r>
      <w:bookmarkEnd w:id="22"/>
      <w:bookmarkEnd w:id="23"/>
    </w:p>
    <w:p w14:paraId="5A3C1FDA" w14:textId="0477BA2A" w:rsidR="00145D41" w:rsidRPr="00145D41" w:rsidRDefault="00145D41" w:rsidP="00145D41">
      <w:pPr>
        <w:spacing w:line="360" w:lineRule="auto"/>
        <w:ind w:right="-1" w:firstLine="720"/>
        <w:jc w:val="both"/>
        <w:rPr>
          <w:sz w:val="24"/>
          <w:szCs w:val="24"/>
        </w:rPr>
      </w:pPr>
      <w:r w:rsidRPr="00145D41">
        <w:rPr>
          <w:sz w:val="24"/>
          <w:szCs w:val="24"/>
        </w:rPr>
        <w:t>Intervensi PSOP (</w:t>
      </w:r>
      <w:r w:rsidRPr="00145D41">
        <w:rPr>
          <w:i/>
          <w:sz w:val="24"/>
          <w:szCs w:val="24"/>
        </w:rPr>
        <w:t xml:space="preserve">Public Speaking </w:t>
      </w:r>
      <w:proofErr w:type="gramStart"/>
      <w:r w:rsidRPr="00145D41">
        <w:rPr>
          <w:i/>
          <w:sz w:val="24"/>
          <w:szCs w:val="24"/>
        </w:rPr>
        <w:t>On</w:t>
      </w:r>
      <w:proofErr w:type="gramEnd"/>
      <w:r w:rsidRPr="00145D41">
        <w:rPr>
          <w:i/>
          <w:sz w:val="24"/>
          <w:szCs w:val="24"/>
        </w:rPr>
        <w:t xml:space="preserve"> Online Presentation</w:t>
      </w:r>
      <w:r w:rsidRPr="00145D41">
        <w:rPr>
          <w:sz w:val="24"/>
          <w:szCs w:val="24"/>
        </w:rPr>
        <w:t>) dilaksanakan selama satu hari pertemuan pada tanggal 22 November 2020 Adapun rincian pelaksanaan intervensi sebagai berikut:</w:t>
      </w:r>
    </w:p>
    <w:p w14:paraId="4F9EDCA4" w14:textId="67E62DCB" w:rsidR="00145D41" w:rsidRPr="00145D41" w:rsidRDefault="00145D41" w:rsidP="00145D41">
      <w:pPr>
        <w:pStyle w:val="Caption"/>
        <w:spacing w:after="0" w:line="360" w:lineRule="auto"/>
        <w:ind w:left="720"/>
        <w:jc w:val="both"/>
        <w:rPr>
          <w:rFonts w:eastAsia="Times New Roman" w:cs="Times New Roman"/>
          <w:b w:val="0"/>
          <w:i/>
          <w:color w:val="auto"/>
          <w:sz w:val="24"/>
          <w:szCs w:val="24"/>
        </w:rPr>
      </w:pPr>
      <w:bookmarkStart w:id="24" w:name="_Toc509520026"/>
      <w:r w:rsidRPr="00145D41">
        <w:rPr>
          <w:rFonts w:cs="Times New Roman"/>
          <w:b w:val="0"/>
          <w:i/>
          <w:color w:val="auto"/>
          <w:sz w:val="24"/>
          <w:szCs w:val="24"/>
        </w:rPr>
        <w:t>Waktu dan tempat intervensi</w:t>
      </w:r>
      <w:bookmarkEnd w:id="24"/>
    </w:p>
    <w:tbl>
      <w:tblPr>
        <w:tblW w:w="7796" w:type="dxa"/>
        <w:tblInd w:w="817" w:type="dxa"/>
        <w:tblBorders>
          <w:top w:val="single" w:sz="4" w:space="0" w:color="auto"/>
          <w:bottom w:val="single" w:sz="4" w:space="0" w:color="auto"/>
        </w:tblBorders>
        <w:tblLook w:val="04A0" w:firstRow="1" w:lastRow="0" w:firstColumn="1" w:lastColumn="0" w:noHBand="0" w:noVBand="1"/>
      </w:tblPr>
      <w:tblGrid>
        <w:gridCol w:w="2977"/>
        <w:gridCol w:w="2268"/>
        <w:gridCol w:w="2551"/>
      </w:tblGrid>
      <w:tr w:rsidR="00145D41" w:rsidRPr="00145D41" w14:paraId="7FD89797" w14:textId="77777777" w:rsidTr="00C974ED">
        <w:tc>
          <w:tcPr>
            <w:tcW w:w="2977" w:type="dxa"/>
            <w:tcBorders>
              <w:top w:val="single" w:sz="4" w:space="0" w:color="auto"/>
              <w:left w:val="nil"/>
              <w:bottom w:val="single" w:sz="4" w:space="0" w:color="auto"/>
              <w:right w:val="nil"/>
            </w:tcBorders>
            <w:hideMark/>
          </w:tcPr>
          <w:p w14:paraId="1C834F61" w14:textId="77777777" w:rsidR="00145D41" w:rsidRPr="00145D41" w:rsidRDefault="00145D41" w:rsidP="00145D41">
            <w:pPr>
              <w:spacing w:line="360" w:lineRule="auto"/>
              <w:ind w:right="-1"/>
              <w:jc w:val="both"/>
              <w:rPr>
                <w:sz w:val="24"/>
                <w:szCs w:val="24"/>
              </w:rPr>
            </w:pPr>
            <w:r w:rsidRPr="00145D41">
              <w:rPr>
                <w:sz w:val="24"/>
                <w:szCs w:val="24"/>
              </w:rPr>
              <w:t>Hari/ Tanggal</w:t>
            </w:r>
          </w:p>
        </w:tc>
        <w:tc>
          <w:tcPr>
            <w:tcW w:w="2268" w:type="dxa"/>
            <w:tcBorders>
              <w:top w:val="single" w:sz="4" w:space="0" w:color="auto"/>
              <w:left w:val="nil"/>
              <w:bottom w:val="single" w:sz="4" w:space="0" w:color="auto"/>
              <w:right w:val="nil"/>
            </w:tcBorders>
            <w:hideMark/>
          </w:tcPr>
          <w:p w14:paraId="748900DF" w14:textId="77777777" w:rsidR="00145D41" w:rsidRPr="00145D41" w:rsidRDefault="00145D41" w:rsidP="00145D41">
            <w:pPr>
              <w:spacing w:line="360" w:lineRule="auto"/>
              <w:ind w:right="-1"/>
              <w:jc w:val="both"/>
              <w:rPr>
                <w:sz w:val="24"/>
                <w:szCs w:val="24"/>
              </w:rPr>
            </w:pPr>
            <w:r w:rsidRPr="00145D41">
              <w:rPr>
                <w:sz w:val="24"/>
                <w:szCs w:val="24"/>
              </w:rPr>
              <w:t>Waktu</w:t>
            </w:r>
          </w:p>
        </w:tc>
        <w:tc>
          <w:tcPr>
            <w:tcW w:w="2551" w:type="dxa"/>
            <w:tcBorders>
              <w:top w:val="single" w:sz="4" w:space="0" w:color="auto"/>
              <w:left w:val="nil"/>
              <w:bottom w:val="single" w:sz="4" w:space="0" w:color="auto"/>
              <w:right w:val="nil"/>
            </w:tcBorders>
            <w:hideMark/>
          </w:tcPr>
          <w:p w14:paraId="46F35389" w14:textId="77777777" w:rsidR="00145D41" w:rsidRPr="00145D41" w:rsidRDefault="00145D41" w:rsidP="00145D41">
            <w:pPr>
              <w:spacing w:line="360" w:lineRule="auto"/>
              <w:ind w:right="-1"/>
              <w:jc w:val="both"/>
              <w:rPr>
                <w:sz w:val="24"/>
                <w:szCs w:val="24"/>
              </w:rPr>
            </w:pPr>
            <w:r w:rsidRPr="00145D41">
              <w:rPr>
                <w:sz w:val="24"/>
                <w:szCs w:val="24"/>
              </w:rPr>
              <w:t>Tempat</w:t>
            </w:r>
          </w:p>
        </w:tc>
      </w:tr>
      <w:tr w:rsidR="00145D41" w:rsidRPr="00145D41" w14:paraId="49A9E332" w14:textId="77777777" w:rsidTr="00C974ED">
        <w:tc>
          <w:tcPr>
            <w:tcW w:w="2977" w:type="dxa"/>
            <w:tcBorders>
              <w:top w:val="single" w:sz="4" w:space="0" w:color="auto"/>
              <w:left w:val="nil"/>
              <w:bottom w:val="single" w:sz="4" w:space="0" w:color="auto"/>
              <w:right w:val="nil"/>
            </w:tcBorders>
            <w:hideMark/>
          </w:tcPr>
          <w:p w14:paraId="333C807B" w14:textId="77777777" w:rsidR="00145D41" w:rsidRPr="00145D41" w:rsidRDefault="00145D41" w:rsidP="00145D41">
            <w:pPr>
              <w:spacing w:line="360" w:lineRule="auto"/>
              <w:ind w:right="-1"/>
              <w:jc w:val="both"/>
              <w:rPr>
                <w:sz w:val="24"/>
                <w:szCs w:val="24"/>
              </w:rPr>
            </w:pPr>
            <w:r w:rsidRPr="00145D41">
              <w:rPr>
                <w:sz w:val="24"/>
                <w:szCs w:val="24"/>
              </w:rPr>
              <w:t xml:space="preserve">Kamis-Jumat/ </w:t>
            </w:r>
          </w:p>
          <w:p w14:paraId="3319B5A4" w14:textId="77777777" w:rsidR="00145D41" w:rsidRPr="00145D41" w:rsidRDefault="00145D41" w:rsidP="00145D41">
            <w:pPr>
              <w:spacing w:line="360" w:lineRule="auto"/>
              <w:ind w:right="-1"/>
              <w:jc w:val="both"/>
              <w:rPr>
                <w:sz w:val="24"/>
                <w:szCs w:val="24"/>
              </w:rPr>
            </w:pPr>
            <w:r w:rsidRPr="00145D41">
              <w:rPr>
                <w:sz w:val="24"/>
                <w:szCs w:val="24"/>
              </w:rPr>
              <w:t>14-15 Oktober 2021</w:t>
            </w:r>
          </w:p>
        </w:tc>
        <w:tc>
          <w:tcPr>
            <w:tcW w:w="2268" w:type="dxa"/>
            <w:tcBorders>
              <w:top w:val="single" w:sz="4" w:space="0" w:color="auto"/>
              <w:left w:val="nil"/>
              <w:bottom w:val="single" w:sz="4" w:space="0" w:color="auto"/>
              <w:right w:val="nil"/>
            </w:tcBorders>
            <w:hideMark/>
          </w:tcPr>
          <w:p w14:paraId="7C5A2EF0" w14:textId="77777777" w:rsidR="00145D41" w:rsidRPr="00145D41" w:rsidRDefault="00145D41" w:rsidP="00145D41">
            <w:pPr>
              <w:spacing w:line="360" w:lineRule="auto"/>
              <w:ind w:right="-1"/>
              <w:jc w:val="both"/>
              <w:rPr>
                <w:sz w:val="24"/>
                <w:szCs w:val="24"/>
              </w:rPr>
            </w:pPr>
            <w:r w:rsidRPr="00145D41">
              <w:rPr>
                <w:sz w:val="24"/>
                <w:szCs w:val="24"/>
              </w:rPr>
              <w:t>09.00-18.00 Wib</w:t>
            </w:r>
          </w:p>
        </w:tc>
        <w:tc>
          <w:tcPr>
            <w:tcW w:w="2551" w:type="dxa"/>
            <w:tcBorders>
              <w:top w:val="single" w:sz="4" w:space="0" w:color="auto"/>
              <w:left w:val="nil"/>
              <w:bottom w:val="single" w:sz="4" w:space="0" w:color="auto"/>
              <w:right w:val="nil"/>
            </w:tcBorders>
            <w:hideMark/>
          </w:tcPr>
          <w:p w14:paraId="2AC7AFA4" w14:textId="77777777" w:rsidR="00145D41" w:rsidRPr="00145D41" w:rsidRDefault="00145D41" w:rsidP="00145D41">
            <w:pPr>
              <w:spacing w:line="360" w:lineRule="auto"/>
              <w:ind w:right="-1"/>
              <w:jc w:val="both"/>
              <w:rPr>
                <w:sz w:val="24"/>
                <w:szCs w:val="24"/>
              </w:rPr>
            </w:pPr>
            <w:r w:rsidRPr="00145D41">
              <w:rPr>
                <w:sz w:val="24"/>
                <w:szCs w:val="24"/>
              </w:rPr>
              <w:t>SMA Sukma Bangsa</w:t>
            </w:r>
          </w:p>
        </w:tc>
      </w:tr>
    </w:tbl>
    <w:p w14:paraId="157DCCFC" w14:textId="77777777" w:rsidR="00145D41" w:rsidRPr="00145D41" w:rsidRDefault="00145D41" w:rsidP="00145D41">
      <w:pPr>
        <w:pStyle w:val="Heading3"/>
        <w:keepNext w:val="0"/>
        <w:keepLines w:val="0"/>
        <w:widowControl w:val="0"/>
        <w:autoSpaceDE w:val="0"/>
        <w:autoSpaceDN w:val="0"/>
        <w:spacing w:before="0" w:line="360" w:lineRule="auto"/>
        <w:jc w:val="both"/>
        <w:rPr>
          <w:rFonts w:ascii="Times New Roman" w:eastAsiaTheme="minorHAnsi" w:hAnsi="Times New Roman" w:cs="Times New Roman"/>
          <w:b/>
          <w:bCs/>
          <w:color w:val="auto"/>
        </w:rPr>
      </w:pPr>
      <w:bookmarkStart w:id="25" w:name="_Toc511974979"/>
      <w:bookmarkStart w:id="26" w:name="_Toc57891979"/>
    </w:p>
    <w:p w14:paraId="162D8E88" w14:textId="77777777" w:rsidR="00145D41" w:rsidRPr="00145D41" w:rsidRDefault="00145D41" w:rsidP="00145D41">
      <w:pPr>
        <w:pStyle w:val="Heading3"/>
        <w:keepNext w:val="0"/>
        <w:keepLines w:val="0"/>
        <w:widowControl w:val="0"/>
        <w:autoSpaceDE w:val="0"/>
        <w:autoSpaceDN w:val="0"/>
        <w:spacing w:before="0" w:line="360" w:lineRule="auto"/>
        <w:jc w:val="both"/>
        <w:rPr>
          <w:rFonts w:ascii="Times New Roman" w:eastAsiaTheme="minorHAnsi" w:hAnsi="Times New Roman" w:cs="Times New Roman"/>
          <w:b/>
          <w:i/>
          <w:color w:val="auto"/>
        </w:rPr>
      </w:pPr>
      <w:r w:rsidRPr="00145D41">
        <w:rPr>
          <w:rFonts w:ascii="Times New Roman" w:eastAsiaTheme="minorHAnsi" w:hAnsi="Times New Roman" w:cs="Times New Roman"/>
          <w:b/>
          <w:i/>
          <w:color w:val="auto"/>
        </w:rPr>
        <w:t xml:space="preserve">Observasi Pelaksanaan Pelatihan </w:t>
      </w:r>
      <w:bookmarkEnd w:id="25"/>
      <w:r w:rsidRPr="00145D41">
        <w:rPr>
          <w:rFonts w:ascii="Times New Roman" w:eastAsiaTheme="minorHAnsi" w:hAnsi="Times New Roman" w:cs="Times New Roman"/>
          <w:b/>
          <w:i/>
          <w:color w:val="auto"/>
        </w:rPr>
        <w:t>PSOP (Public Speaking On Online Presentation)</w:t>
      </w:r>
      <w:bookmarkEnd w:id="26"/>
    </w:p>
    <w:p w14:paraId="6CC1A69C" w14:textId="77777777" w:rsidR="00145D41" w:rsidRPr="00145D41" w:rsidRDefault="00145D41" w:rsidP="00145D41">
      <w:pPr>
        <w:spacing w:line="360" w:lineRule="auto"/>
        <w:ind w:right="-1" w:firstLine="709"/>
        <w:jc w:val="both"/>
        <w:rPr>
          <w:sz w:val="24"/>
          <w:szCs w:val="24"/>
        </w:rPr>
      </w:pPr>
      <w:r w:rsidRPr="00145D41">
        <w:rPr>
          <w:sz w:val="24"/>
          <w:szCs w:val="24"/>
        </w:rPr>
        <w:t>Secara umum pelatihan dapat dilakukan sesuai dengan rencana penelitian. Subjek penelitian juga hadir tepat waktu, aktif dan mampu mengikuti instruksi dengan baik. Berikut ini penjelasan kegiatan pelatihan selama satu hari pertemuan.</w:t>
      </w:r>
      <w:bookmarkStart w:id="27" w:name="_Toc57891980"/>
      <w:bookmarkStart w:id="28" w:name="_Toc511974983"/>
    </w:p>
    <w:p w14:paraId="5C219925" w14:textId="77777777" w:rsidR="00145D41" w:rsidRPr="00145D41" w:rsidRDefault="00145D41" w:rsidP="00145D41">
      <w:pPr>
        <w:spacing w:line="360" w:lineRule="auto"/>
        <w:ind w:right="-1"/>
        <w:jc w:val="both"/>
        <w:rPr>
          <w:rFonts w:eastAsiaTheme="minorHAnsi"/>
          <w:b/>
          <w:i/>
          <w:sz w:val="24"/>
          <w:szCs w:val="24"/>
        </w:rPr>
      </w:pPr>
      <w:r w:rsidRPr="00145D41">
        <w:rPr>
          <w:rFonts w:eastAsiaTheme="minorHAnsi"/>
          <w:b/>
          <w:i/>
          <w:sz w:val="24"/>
          <w:szCs w:val="24"/>
        </w:rPr>
        <w:t>Deskripsi Data Penelitian</w:t>
      </w:r>
      <w:bookmarkEnd w:id="27"/>
      <w:bookmarkEnd w:id="28"/>
    </w:p>
    <w:p w14:paraId="0FFCFEA1" w14:textId="002D8294" w:rsidR="00145D41" w:rsidRPr="00145D41" w:rsidRDefault="00145D41" w:rsidP="00145D41">
      <w:pPr>
        <w:spacing w:line="360" w:lineRule="auto"/>
        <w:ind w:firstLine="709"/>
        <w:jc w:val="both"/>
        <w:rPr>
          <w:i/>
          <w:sz w:val="24"/>
          <w:szCs w:val="24"/>
        </w:rPr>
      </w:pPr>
      <w:r w:rsidRPr="00145D41">
        <w:rPr>
          <w:sz w:val="24"/>
          <w:szCs w:val="24"/>
        </w:rPr>
        <w:t>Dalam penelitian ini pengukuran dilakukan sebanyak dua kali pada tanggal 14 dan 15 Oktober 2021. Pengukuran dilakukan untuk melihat Pengaruh Program PSOP (</w:t>
      </w:r>
      <w:r w:rsidRPr="00145D41">
        <w:rPr>
          <w:i/>
          <w:sz w:val="24"/>
          <w:szCs w:val="24"/>
        </w:rPr>
        <w:t xml:space="preserve">Public Speaking </w:t>
      </w:r>
      <w:proofErr w:type="gramStart"/>
      <w:r w:rsidRPr="00145D41">
        <w:rPr>
          <w:i/>
          <w:sz w:val="24"/>
          <w:szCs w:val="24"/>
        </w:rPr>
        <w:t>On</w:t>
      </w:r>
      <w:proofErr w:type="gramEnd"/>
      <w:r w:rsidRPr="00145D41">
        <w:rPr>
          <w:i/>
          <w:sz w:val="24"/>
          <w:szCs w:val="24"/>
        </w:rPr>
        <w:t xml:space="preserve"> Online Presentation</w:t>
      </w:r>
      <w:r w:rsidRPr="00145D41">
        <w:rPr>
          <w:sz w:val="24"/>
          <w:szCs w:val="24"/>
        </w:rPr>
        <w:t>) Untuk Meningkatkan Kepercayaan diri</w:t>
      </w:r>
      <w:r w:rsidRPr="00145D41">
        <w:rPr>
          <w:i/>
          <w:sz w:val="24"/>
          <w:szCs w:val="24"/>
        </w:rPr>
        <w:t xml:space="preserve"> </w:t>
      </w:r>
      <w:r w:rsidRPr="00145D41">
        <w:rPr>
          <w:sz w:val="24"/>
          <w:szCs w:val="24"/>
        </w:rPr>
        <w:t>siswa</w:t>
      </w:r>
      <w:r w:rsidRPr="00145D41">
        <w:rPr>
          <w:i/>
          <w:sz w:val="24"/>
          <w:szCs w:val="24"/>
        </w:rPr>
        <w:t xml:space="preserve">. </w:t>
      </w:r>
      <w:bookmarkStart w:id="29" w:name="_Toc57891981"/>
      <w:bookmarkStart w:id="30" w:name="_Toc511974984"/>
    </w:p>
    <w:p w14:paraId="77C12653" w14:textId="6CF70669" w:rsidR="00145D41" w:rsidRPr="00145D41" w:rsidRDefault="00145D41" w:rsidP="00145D41">
      <w:pPr>
        <w:spacing w:line="360" w:lineRule="auto"/>
        <w:jc w:val="both"/>
        <w:rPr>
          <w:rFonts w:eastAsiaTheme="minorHAnsi"/>
          <w:b/>
          <w:i/>
          <w:sz w:val="24"/>
          <w:szCs w:val="24"/>
        </w:rPr>
      </w:pPr>
      <w:r w:rsidRPr="00145D41">
        <w:rPr>
          <w:rFonts w:eastAsiaTheme="minorHAnsi"/>
          <w:b/>
          <w:i/>
          <w:sz w:val="24"/>
          <w:szCs w:val="24"/>
        </w:rPr>
        <w:t xml:space="preserve">Deskripsi data </w:t>
      </w:r>
      <w:bookmarkEnd w:id="29"/>
      <w:bookmarkEnd w:id="30"/>
      <w:r w:rsidRPr="00145D41">
        <w:rPr>
          <w:rFonts w:eastAsiaTheme="minorHAnsi"/>
          <w:b/>
          <w:i/>
          <w:sz w:val="24"/>
          <w:szCs w:val="24"/>
        </w:rPr>
        <w:t xml:space="preserve">Pengaruh Program PSOP (Public Speaking </w:t>
      </w:r>
      <w:proofErr w:type="gramStart"/>
      <w:r w:rsidRPr="00145D41">
        <w:rPr>
          <w:rFonts w:eastAsiaTheme="minorHAnsi"/>
          <w:b/>
          <w:i/>
          <w:sz w:val="24"/>
          <w:szCs w:val="24"/>
        </w:rPr>
        <w:t>On</w:t>
      </w:r>
      <w:proofErr w:type="gramEnd"/>
      <w:r w:rsidRPr="00145D41">
        <w:rPr>
          <w:rFonts w:eastAsiaTheme="minorHAnsi"/>
          <w:b/>
          <w:i/>
          <w:sz w:val="24"/>
          <w:szCs w:val="24"/>
        </w:rPr>
        <w:t xml:space="preserve"> Online Presentation) Untuk Meningkatkan Kepercayaan diri siswa</w:t>
      </w:r>
    </w:p>
    <w:p w14:paraId="47E83510" w14:textId="5BBDCF26" w:rsidR="00145D41" w:rsidRPr="00145D41" w:rsidRDefault="00145D41" w:rsidP="00145D41">
      <w:pPr>
        <w:spacing w:line="360" w:lineRule="auto"/>
        <w:ind w:firstLine="720"/>
        <w:jc w:val="both"/>
        <w:rPr>
          <w:sz w:val="24"/>
          <w:szCs w:val="24"/>
        </w:rPr>
      </w:pPr>
      <w:r w:rsidRPr="00145D41">
        <w:rPr>
          <w:sz w:val="24"/>
          <w:szCs w:val="24"/>
        </w:rPr>
        <w:t>Untuk melihat Efektivitas Program PSOP (</w:t>
      </w:r>
      <w:r w:rsidRPr="00145D41">
        <w:rPr>
          <w:i/>
          <w:sz w:val="24"/>
          <w:szCs w:val="24"/>
        </w:rPr>
        <w:t>Public Speaking On Online Presentation</w:t>
      </w:r>
      <w:r w:rsidRPr="00145D41">
        <w:rPr>
          <w:sz w:val="24"/>
          <w:szCs w:val="24"/>
        </w:rPr>
        <w:t>) Untuk Meningkatkan kepercayaan diri</w:t>
      </w:r>
      <w:r w:rsidRPr="00145D41">
        <w:rPr>
          <w:i/>
          <w:sz w:val="24"/>
          <w:szCs w:val="24"/>
        </w:rPr>
        <w:t xml:space="preserve"> </w:t>
      </w:r>
      <w:r w:rsidRPr="00145D41">
        <w:rPr>
          <w:sz w:val="24"/>
          <w:szCs w:val="24"/>
        </w:rPr>
        <w:t>siswa</w:t>
      </w:r>
      <w:r w:rsidRPr="00145D41">
        <w:rPr>
          <w:i/>
          <w:sz w:val="24"/>
          <w:szCs w:val="24"/>
        </w:rPr>
        <w:t xml:space="preserve">, </w:t>
      </w:r>
      <w:r w:rsidRPr="00145D41">
        <w:rPr>
          <w:sz w:val="24"/>
          <w:szCs w:val="24"/>
        </w:rPr>
        <w:t xml:space="preserve">maka akan dilakukan dua kali pengukuran yaitu sebelum </w:t>
      </w:r>
      <w:r w:rsidRPr="00145D41">
        <w:rPr>
          <w:sz w:val="24"/>
          <w:szCs w:val="24"/>
        </w:rPr>
        <w:lastRenderedPageBreak/>
        <w:t>perlakuan pelatihan dilakukan (</w:t>
      </w:r>
      <w:r w:rsidRPr="00145D41">
        <w:rPr>
          <w:i/>
          <w:sz w:val="24"/>
          <w:szCs w:val="24"/>
        </w:rPr>
        <w:t xml:space="preserve">pretest), </w:t>
      </w:r>
      <w:r w:rsidRPr="00145D41">
        <w:rPr>
          <w:sz w:val="24"/>
          <w:szCs w:val="24"/>
        </w:rPr>
        <w:t>setelah pelatihan dilakukan (</w:t>
      </w:r>
      <w:r w:rsidRPr="00145D41">
        <w:rPr>
          <w:i/>
          <w:sz w:val="24"/>
          <w:szCs w:val="24"/>
        </w:rPr>
        <w:t>posttest).</w:t>
      </w:r>
      <w:r w:rsidRPr="00145D41">
        <w:rPr>
          <w:sz w:val="24"/>
          <w:szCs w:val="24"/>
        </w:rPr>
        <w:t xml:space="preserve"> Deskripsi data penelitian dapat dilihat pada tabel berikut ini:</w:t>
      </w:r>
      <w:bookmarkStart w:id="31" w:name="_Toc509520027"/>
    </w:p>
    <w:p w14:paraId="32488AD8" w14:textId="77777777" w:rsidR="00145D41" w:rsidRPr="00145D41" w:rsidRDefault="00145D41" w:rsidP="00145D41">
      <w:pPr>
        <w:spacing w:line="360" w:lineRule="auto"/>
        <w:ind w:firstLine="720"/>
        <w:jc w:val="both"/>
        <w:rPr>
          <w:i/>
          <w:sz w:val="24"/>
          <w:szCs w:val="24"/>
        </w:rPr>
      </w:pPr>
      <w:r w:rsidRPr="00145D41">
        <w:rPr>
          <w:i/>
          <w:sz w:val="24"/>
          <w:szCs w:val="24"/>
        </w:rPr>
        <w:t xml:space="preserve">Deskripsi data penelitian variabel </w:t>
      </w:r>
      <w:bookmarkEnd w:id="31"/>
      <w:r w:rsidRPr="00145D41">
        <w:rPr>
          <w:i/>
          <w:sz w:val="24"/>
          <w:szCs w:val="24"/>
        </w:rPr>
        <w:t>kepercayaan diri</w:t>
      </w:r>
    </w:p>
    <w:tbl>
      <w:tblPr>
        <w:tblStyle w:val="TableGrid"/>
        <w:tblW w:w="7659" w:type="dxa"/>
        <w:tblInd w:w="1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1001"/>
        <w:gridCol w:w="1303"/>
        <w:gridCol w:w="1276"/>
        <w:gridCol w:w="1001"/>
        <w:gridCol w:w="1413"/>
      </w:tblGrid>
      <w:tr w:rsidR="00145D41" w:rsidRPr="00145D41" w14:paraId="2CBE1C20" w14:textId="77777777" w:rsidTr="001E6B5C">
        <w:tc>
          <w:tcPr>
            <w:tcW w:w="7659" w:type="dxa"/>
            <w:gridSpan w:val="6"/>
            <w:tcBorders>
              <w:top w:val="single" w:sz="4" w:space="0" w:color="auto"/>
              <w:left w:val="nil"/>
              <w:bottom w:val="single" w:sz="4" w:space="0" w:color="auto"/>
              <w:right w:val="nil"/>
            </w:tcBorders>
            <w:hideMark/>
          </w:tcPr>
          <w:p w14:paraId="240346C1"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b/>
                <w:bCs/>
                <w:color w:val="000000"/>
                <w:sz w:val="24"/>
                <w:szCs w:val="24"/>
              </w:rPr>
              <w:t>Descriptive Statistics</w:t>
            </w:r>
          </w:p>
        </w:tc>
      </w:tr>
      <w:tr w:rsidR="00145D41" w:rsidRPr="00145D41" w14:paraId="7CF8F92B" w14:textId="77777777" w:rsidTr="001E6B5C">
        <w:tc>
          <w:tcPr>
            <w:tcW w:w="1665" w:type="dxa"/>
            <w:tcBorders>
              <w:top w:val="single" w:sz="4" w:space="0" w:color="auto"/>
              <w:left w:val="nil"/>
              <w:bottom w:val="single" w:sz="4" w:space="0" w:color="auto"/>
              <w:right w:val="nil"/>
            </w:tcBorders>
          </w:tcPr>
          <w:p w14:paraId="1449D271" w14:textId="77777777" w:rsidR="00145D41" w:rsidRPr="00145D41" w:rsidRDefault="00145D41" w:rsidP="00145D41">
            <w:pPr>
              <w:autoSpaceDE w:val="0"/>
              <w:autoSpaceDN w:val="0"/>
              <w:adjustRightInd w:val="0"/>
              <w:spacing w:line="360" w:lineRule="auto"/>
              <w:jc w:val="both"/>
              <w:rPr>
                <w:sz w:val="24"/>
                <w:szCs w:val="24"/>
              </w:rPr>
            </w:pPr>
          </w:p>
        </w:tc>
        <w:tc>
          <w:tcPr>
            <w:tcW w:w="1001" w:type="dxa"/>
            <w:tcBorders>
              <w:top w:val="single" w:sz="4" w:space="0" w:color="auto"/>
              <w:left w:val="nil"/>
              <w:bottom w:val="single" w:sz="4" w:space="0" w:color="auto"/>
              <w:right w:val="nil"/>
            </w:tcBorders>
            <w:hideMark/>
          </w:tcPr>
          <w:p w14:paraId="6F1AF238"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N</w:t>
            </w:r>
          </w:p>
        </w:tc>
        <w:tc>
          <w:tcPr>
            <w:tcW w:w="1303" w:type="dxa"/>
            <w:tcBorders>
              <w:top w:val="single" w:sz="4" w:space="0" w:color="auto"/>
              <w:left w:val="nil"/>
              <w:bottom w:val="single" w:sz="4" w:space="0" w:color="auto"/>
              <w:right w:val="nil"/>
            </w:tcBorders>
            <w:hideMark/>
          </w:tcPr>
          <w:p w14:paraId="77CB3EE2"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Minimum</w:t>
            </w:r>
          </w:p>
        </w:tc>
        <w:tc>
          <w:tcPr>
            <w:tcW w:w="1276" w:type="dxa"/>
            <w:tcBorders>
              <w:top w:val="single" w:sz="4" w:space="0" w:color="auto"/>
              <w:left w:val="nil"/>
              <w:bottom w:val="single" w:sz="4" w:space="0" w:color="auto"/>
              <w:right w:val="nil"/>
            </w:tcBorders>
            <w:hideMark/>
          </w:tcPr>
          <w:p w14:paraId="4B385DB6"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Maximum</w:t>
            </w:r>
          </w:p>
        </w:tc>
        <w:tc>
          <w:tcPr>
            <w:tcW w:w="1001" w:type="dxa"/>
            <w:tcBorders>
              <w:top w:val="single" w:sz="4" w:space="0" w:color="auto"/>
              <w:left w:val="nil"/>
              <w:bottom w:val="single" w:sz="4" w:space="0" w:color="auto"/>
              <w:right w:val="nil"/>
            </w:tcBorders>
            <w:hideMark/>
          </w:tcPr>
          <w:p w14:paraId="4C6FE177"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Mean</w:t>
            </w:r>
          </w:p>
        </w:tc>
        <w:tc>
          <w:tcPr>
            <w:tcW w:w="1413" w:type="dxa"/>
            <w:tcBorders>
              <w:top w:val="single" w:sz="4" w:space="0" w:color="auto"/>
              <w:left w:val="nil"/>
              <w:bottom w:val="single" w:sz="4" w:space="0" w:color="auto"/>
              <w:right w:val="nil"/>
            </w:tcBorders>
            <w:hideMark/>
          </w:tcPr>
          <w:p w14:paraId="7B295D9B"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Std. Deviation</w:t>
            </w:r>
          </w:p>
        </w:tc>
      </w:tr>
      <w:tr w:rsidR="00145D41" w:rsidRPr="00145D41" w14:paraId="060DFF7F" w14:textId="77777777" w:rsidTr="001E6B5C">
        <w:tc>
          <w:tcPr>
            <w:tcW w:w="1665" w:type="dxa"/>
            <w:tcBorders>
              <w:top w:val="single" w:sz="4" w:space="0" w:color="auto"/>
              <w:left w:val="nil"/>
              <w:bottom w:val="nil"/>
              <w:right w:val="nil"/>
            </w:tcBorders>
            <w:hideMark/>
          </w:tcPr>
          <w:p w14:paraId="767BDC2E"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Pre</w:t>
            </w:r>
          </w:p>
        </w:tc>
        <w:tc>
          <w:tcPr>
            <w:tcW w:w="1001" w:type="dxa"/>
            <w:tcBorders>
              <w:top w:val="single" w:sz="4" w:space="0" w:color="auto"/>
              <w:left w:val="nil"/>
              <w:bottom w:val="nil"/>
              <w:right w:val="nil"/>
            </w:tcBorders>
            <w:hideMark/>
          </w:tcPr>
          <w:p w14:paraId="08BAD0C4"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w:t>
            </w:r>
          </w:p>
        </w:tc>
        <w:tc>
          <w:tcPr>
            <w:tcW w:w="1303" w:type="dxa"/>
            <w:tcBorders>
              <w:top w:val="single" w:sz="4" w:space="0" w:color="auto"/>
              <w:left w:val="nil"/>
              <w:bottom w:val="nil"/>
              <w:right w:val="nil"/>
            </w:tcBorders>
            <w:hideMark/>
          </w:tcPr>
          <w:p w14:paraId="01E7B304"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83</w:t>
            </w:r>
          </w:p>
        </w:tc>
        <w:tc>
          <w:tcPr>
            <w:tcW w:w="1276" w:type="dxa"/>
            <w:tcBorders>
              <w:top w:val="single" w:sz="4" w:space="0" w:color="auto"/>
              <w:left w:val="nil"/>
              <w:bottom w:val="nil"/>
              <w:right w:val="nil"/>
            </w:tcBorders>
            <w:hideMark/>
          </w:tcPr>
          <w:p w14:paraId="30CB62B1"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106</w:t>
            </w:r>
          </w:p>
        </w:tc>
        <w:tc>
          <w:tcPr>
            <w:tcW w:w="1001" w:type="dxa"/>
            <w:tcBorders>
              <w:top w:val="single" w:sz="4" w:space="0" w:color="auto"/>
              <w:left w:val="nil"/>
              <w:bottom w:val="nil"/>
              <w:right w:val="nil"/>
            </w:tcBorders>
            <w:hideMark/>
          </w:tcPr>
          <w:p w14:paraId="0595E9A9"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94.50</w:t>
            </w:r>
          </w:p>
        </w:tc>
        <w:tc>
          <w:tcPr>
            <w:tcW w:w="1413" w:type="dxa"/>
            <w:tcBorders>
              <w:top w:val="single" w:sz="4" w:space="0" w:color="auto"/>
              <w:left w:val="nil"/>
              <w:bottom w:val="nil"/>
              <w:right w:val="nil"/>
            </w:tcBorders>
            <w:hideMark/>
          </w:tcPr>
          <w:p w14:paraId="6331BC34"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8.155</w:t>
            </w:r>
          </w:p>
        </w:tc>
      </w:tr>
      <w:tr w:rsidR="00145D41" w:rsidRPr="00145D41" w14:paraId="532D3C19" w14:textId="77777777" w:rsidTr="001E6B5C">
        <w:tc>
          <w:tcPr>
            <w:tcW w:w="1665" w:type="dxa"/>
            <w:hideMark/>
          </w:tcPr>
          <w:p w14:paraId="620F4E20"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Post</w:t>
            </w:r>
          </w:p>
        </w:tc>
        <w:tc>
          <w:tcPr>
            <w:tcW w:w="1001" w:type="dxa"/>
            <w:hideMark/>
          </w:tcPr>
          <w:p w14:paraId="00351B2A"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w:t>
            </w:r>
          </w:p>
        </w:tc>
        <w:tc>
          <w:tcPr>
            <w:tcW w:w="1303" w:type="dxa"/>
            <w:hideMark/>
          </w:tcPr>
          <w:p w14:paraId="105FBF33"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93</w:t>
            </w:r>
          </w:p>
        </w:tc>
        <w:tc>
          <w:tcPr>
            <w:tcW w:w="1276" w:type="dxa"/>
            <w:hideMark/>
          </w:tcPr>
          <w:p w14:paraId="4436D00F"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125</w:t>
            </w:r>
          </w:p>
        </w:tc>
        <w:tc>
          <w:tcPr>
            <w:tcW w:w="1001" w:type="dxa"/>
            <w:hideMark/>
          </w:tcPr>
          <w:p w14:paraId="05D8B111"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106.30</w:t>
            </w:r>
          </w:p>
        </w:tc>
        <w:tc>
          <w:tcPr>
            <w:tcW w:w="1413" w:type="dxa"/>
            <w:hideMark/>
          </w:tcPr>
          <w:p w14:paraId="650D8827"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10.791</w:t>
            </w:r>
          </w:p>
        </w:tc>
      </w:tr>
      <w:tr w:rsidR="00145D41" w:rsidRPr="00145D41" w14:paraId="53864595" w14:textId="77777777" w:rsidTr="001E6B5C">
        <w:tc>
          <w:tcPr>
            <w:tcW w:w="1665" w:type="dxa"/>
            <w:tcBorders>
              <w:top w:val="nil"/>
              <w:left w:val="nil"/>
              <w:bottom w:val="single" w:sz="4" w:space="0" w:color="auto"/>
              <w:right w:val="nil"/>
            </w:tcBorders>
            <w:hideMark/>
          </w:tcPr>
          <w:p w14:paraId="0967758F"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Valid N (listwise)</w:t>
            </w:r>
          </w:p>
        </w:tc>
        <w:tc>
          <w:tcPr>
            <w:tcW w:w="1001" w:type="dxa"/>
            <w:tcBorders>
              <w:top w:val="nil"/>
              <w:left w:val="nil"/>
              <w:bottom w:val="single" w:sz="4" w:space="0" w:color="auto"/>
              <w:right w:val="nil"/>
            </w:tcBorders>
            <w:hideMark/>
          </w:tcPr>
          <w:p w14:paraId="6115A6B2" w14:textId="77777777" w:rsidR="00145D41" w:rsidRPr="00145D41" w:rsidRDefault="00145D41" w:rsidP="00145D41">
            <w:pPr>
              <w:autoSpaceDE w:val="0"/>
              <w:autoSpaceDN w:val="0"/>
              <w:adjustRightInd w:val="0"/>
              <w:spacing w:line="360" w:lineRule="auto"/>
              <w:jc w:val="both"/>
              <w:rPr>
                <w:color w:val="000000"/>
                <w:sz w:val="24"/>
                <w:szCs w:val="24"/>
              </w:rPr>
            </w:pPr>
            <w:r w:rsidRPr="00145D41">
              <w:rPr>
                <w:color w:val="000000"/>
                <w:sz w:val="24"/>
                <w:szCs w:val="24"/>
              </w:rPr>
              <w:t>10</w:t>
            </w:r>
          </w:p>
        </w:tc>
        <w:tc>
          <w:tcPr>
            <w:tcW w:w="1303" w:type="dxa"/>
            <w:tcBorders>
              <w:top w:val="nil"/>
              <w:left w:val="nil"/>
              <w:bottom w:val="single" w:sz="4" w:space="0" w:color="auto"/>
              <w:right w:val="nil"/>
            </w:tcBorders>
          </w:tcPr>
          <w:p w14:paraId="16A8D9E7" w14:textId="77777777" w:rsidR="00145D41" w:rsidRPr="00145D41" w:rsidRDefault="00145D41" w:rsidP="00145D41">
            <w:pPr>
              <w:autoSpaceDE w:val="0"/>
              <w:autoSpaceDN w:val="0"/>
              <w:adjustRightInd w:val="0"/>
              <w:spacing w:line="360" w:lineRule="auto"/>
              <w:jc w:val="both"/>
              <w:rPr>
                <w:sz w:val="24"/>
                <w:szCs w:val="24"/>
              </w:rPr>
            </w:pPr>
          </w:p>
        </w:tc>
        <w:tc>
          <w:tcPr>
            <w:tcW w:w="1276" w:type="dxa"/>
            <w:tcBorders>
              <w:top w:val="nil"/>
              <w:left w:val="nil"/>
              <w:bottom w:val="single" w:sz="4" w:space="0" w:color="auto"/>
              <w:right w:val="nil"/>
            </w:tcBorders>
          </w:tcPr>
          <w:p w14:paraId="66BC2139" w14:textId="77777777" w:rsidR="00145D41" w:rsidRPr="00145D41" w:rsidRDefault="00145D41" w:rsidP="00145D41">
            <w:pPr>
              <w:autoSpaceDE w:val="0"/>
              <w:autoSpaceDN w:val="0"/>
              <w:adjustRightInd w:val="0"/>
              <w:spacing w:line="360" w:lineRule="auto"/>
              <w:jc w:val="both"/>
              <w:rPr>
                <w:sz w:val="24"/>
                <w:szCs w:val="24"/>
              </w:rPr>
            </w:pPr>
          </w:p>
        </w:tc>
        <w:tc>
          <w:tcPr>
            <w:tcW w:w="1001" w:type="dxa"/>
            <w:tcBorders>
              <w:top w:val="nil"/>
              <w:left w:val="nil"/>
              <w:bottom w:val="single" w:sz="4" w:space="0" w:color="auto"/>
              <w:right w:val="nil"/>
            </w:tcBorders>
          </w:tcPr>
          <w:p w14:paraId="5A536B49" w14:textId="77777777" w:rsidR="00145D41" w:rsidRPr="00145D41" w:rsidRDefault="00145D41" w:rsidP="00145D41">
            <w:pPr>
              <w:autoSpaceDE w:val="0"/>
              <w:autoSpaceDN w:val="0"/>
              <w:adjustRightInd w:val="0"/>
              <w:spacing w:line="360" w:lineRule="auto"/>
              <w:jc w:val="both"/>
              <w:rPr>
                <w:sz w:val="24"/>
                <w:szCs w:val="24"/>
              </w:rPr>
            </w:pPr>
          </w:p>
        </w:tc>
        <w:tc>
          <w:tcPr>
            <w:tcW w:w="1413" w:type="dxa"/>
            <w:tcBorders>
              <w:top w:val="nil"/>
              <w:left w:val="nil"/>
              <w:bottom w:val="single" w:sz="4" w:space="0" w:color="auto"/>
              <w:right w:val="nil"/>
            </w:tcBorders>
          </w:tcPr>
          <w:p w14:paraId="4D47B8B8" w14:textId="77777777" w:rsidR="00145D41" w:rsidRPr="00145D41" w:rsidRDefault="00145D41" w:rsidP="00145D41">
            <w:pPr>
              <w:autoSpaceDE w:val="0"/>
              <w:autoSpaceDN w:val="0"/>
              <w:adjustRightInd w:val="0"/>
              <w:spacing w:line="360" w:lineRule="auto"/>
              <w:jc w:val="both"/>
              <w:rPr>
                <w:sz w:val="24"/>
                <w:szCs w:val="24"/>
              </w:rPr>
            </w:pPr>
          </w:p>
        </w:tc>
      </w:tr>
    </w:tbl>
    <w:p w14:paraId="61283DB1" w14:textId="77777777" w:rsidR="00145D41" w:rsidRPr="00145D41" w:rsidRDefault="00145D41" w:rsidP="00145D41">
      <w:pPr>
        <w:autoSpaceDE w:val="0"/>
        <w:autoSpaceDN w:val="0"/>
        <w:adjustRightInd w:val="0"/>
        <w:spacing w:line="360" w:lineRule="auto"/>
        <w:jc w:val="both"/>
        <w:rPr>
          <w:sz w:val="24"/>
          <w:szCs w:val="24"/>
        </w:rPr>
      </w:pPr>
    </w:p>
    <w:p w14:paraId="5FD3A3F6" w14:textId="77777777" w:rsidR="00145D41" w:rsidRPr="00145D41" w:rsidRDefault="00145D41" w:rsidP="00145D41">
      <w:pPr>
        <w:spacing w:line="360" w:lineRule="auto"/>
        <w:ind w:firstLine="709"/>
        <w:jc w:val="both"/>
        <w:rPr>
          <w:sz w:val="24"/>
          <w:szCs w:val="24"/>
        </w:rPr>
      </w:pPr>
      <w:r w:rsidRPr="00145D41">
        <w:rPr>
          <w:sz w:val="24"/>
          <w:szCs w:val="24"/>
        </w:rPr>
        <w:t xml:space="preserve">Berdasarkan tabel tersebut, didapatkan nilai minimum </w:t>
      </w:r>
      <w:r w:rsidRPr="00145D41">
        <w:rPr>
          <w:i/>
          <w:sz w:val="24"/>
          <w:szCs w:val="24"/>
        </w:rPr>
        <w:t xml:space="preserve">pretest </w:t>
      </w:r>
      <w:r w:rsidRPr="00145D41">
        <w:rPr>
          <w:sz w:val="24"/>
          <w:szCs w:val="24"/>
        </w:rPr>
        <w:t xml:space="preserve">pada kelompok eksperimen adalah 83 dan nilai maksimumnya adalah 106. Sedangkan nilai minimum </w:t>
      </w:r>
      <w:r w:rsidRPr="00145D41">
        <w:rPr>
          <w:i/>
          <w:sz w:val="24"/>
          <w:szCs w:val="24"/>
        </w:rPr>
        <w:t>posttest</w:t>
      </w:r>
      <w:r w:rsidRPr="00145D41">
        <w:rPr>
          <w:sz w:val="24"/>
          <w:szCs w:val="24"/>
        </w:rPr>
        <w:t xml:space="preserve"> adalah 93 dan nilai maksimumnya adalah 125. Berdasarkan deskripsi skor pretest dan posttest variabel kepercayaan diri, diperoleh rentang skor 83 sampai dengan skor 125. Dilihat dari tabel tersebut, seluruh subjek mengalami peningkatan kepercayaan diri secara signifikan dari kategori rendah ke sedang, dari sedang ke tinggi. </w:t>
      </w:r>
      <w:bookmarkStart w:id="32" w:name="_Toc57891982"/>
      <w:bookmarkStart w:id="33" w:name="_Toc511974985"/>
    </w:p>
    <w:p w14:paraId="55460D73" w14:textId="77777777" w:rsidR="00145D41" w:rsidRPr="00145D41" w:rsidRDefault="00145D41" w:rsidP="00145D41">
      <w:pPr>
        <w:spacing w:line="360" w:lineRule="auto"/>
        <w:jc w:val="both"/>
        <w:rPr>
          <w:rFonts w:eastAsiaTheme="minorHAnsi"/>
          <w:sz w:val="24"/>
          <w:szCs w:val="24"/>
          <w:lang w:val="en-ID"/>
        </w:rPr>
      </w:pPr>
      <w:r w:rsidRPr="00145D41">
        <w:rPr>
          <w:rFonts w:eastAsiaTheme="minorHAnsi"/>
          <w:sz w:val="24"/>
          <w:szCs w:val="24"/>
        </w:rPr>
        <w:t xml:space="preserve">Hasil analisis data kuantitatif pretest dan posttest </w:t>
      </w:r>
      <w:bookmarkEnd w:id="32"/>
      <w:bookmarkEnd w:id="33"/>
      <w:r w:rsidRPr="00145D41">
        <w:rPr>
          <w:rFonts w:eastAsiaTheme="minorHAnsi"/>
          <w:sz w:val="24"/>
          <w:szCs w:val="24"/>
        </w:rPr>
        <w:t>kepercayaan diri</w:t>
      </w:r>
    </w:p>
    <w:p w14:paraId="7B7EE2FE" w14:textId="1BC0C757" w:rsidR="00145D41" w:rsidRPr="00145D41" w:rsidRDefault="00145D41" w:rsidP="00145D41">
      <w:pPr>
        <w:spacing w:line="360" w:lineRule="auto"/>
        <w:ind w:firstLine="720"/>
        <w:jc w:val="both"/>
        <w:rPr>
          <w:sz w:val="24"/>
          <w:szCs w:val="24"/>
        </w:rPr>
      </w:pPr>
      <w:r w:rsidRPr="00145D41">
        <w:rPr>
          <w:sz w:val="24"/>
          <w:szCs w:val="24"/>
        </w:rPr>
        <w:t xml:space="preserve">Hasil analisis uji-t yaitu </w:t>
      </w:r>
      <w:r w:rsidRPr="00145D41">
        <w:rPr>
          <w:i/>
          <w:sz w:val="24"/>
          <w:szCs w:val="24"/>
        </w:rPr>
        <w:t>paired sampel test</w:t>
      </w:r>
      <w:r w:rsidRPr="00145D41">
        <w:rPr>
          <w:sz w:val="24"/>
          <w:szCs w:val="24"/>
        </w:rPr>
        <w:t>, di peroleh hasil sebagai berikut:</w:t>
      </w:r>
      <w:bookmarkStart w:id="34" w:name="_Toc509520029"/>
    </w:p>
    <w:p w14:paraId="4DD731E5" w14:textId="77777777" w:rsidR="00145D41" w:rsidRPr="00145D41" w:rsidRDefault="00145D41" w:rsidP="00145D41">
      <w:pPr>
        <w:pStyle w:val="Caption"/>
        <w:spacing w:after="0" w:line="360" w:lineRule="auto"/>
        <w:ind w:firstLine="720"/>
        <w:jc w:val="both"/>
        <w:rPr>
          <w:rFonts w:cs="Times New Roman"/>
          <w:b w:val="0"/>
          <w:i/>
          <w:color w:val="auto"/>
          <w:sz w:val="24"/>
          <w:szCs w:val="24"/>
        </w:rPr>
      </w:pPr>
      <w:r w:rsidRPr="00145D41">
        <w:rPr>
          <w:rFonts w:cs="Times New Roman"/>
          <w:b w:val="0"/>
          <w:i/>
          <w:color w:val="auto"/>
          <w:sz w:val="24"/>
          <w:szCs w:val="24"/>
        </w:rPr>
        <w:t>Hasil analisis paired sample t-test</w:t>
      </w:r>
      <w:bookmarkEnd w:id="34"/>
    </w:p>
    <w:p w14:paraId="53A1EF56" w14:textId="77777777" w:rsidR="00145D41" w:rsidRPr="00145D41" w:rsidRDefault="00145D41" w:rsidP="00145D41">
      <w:pPr>
        <w:spacing w:line="360" w:lineRule="auto"/>
        <w:ind w:left="1134"/>
        <w:jc w:val="both"/>
        <w:rPr>
          <w:sz w:val="24"/>
          <w:szCs w:val="24"/>
        </w:rPr>
      </w:pPr>
      <w:r w:rsidRPr="00145D41">
        <w:rPr>
          <w:noProof/>
          <w:sz w:val="24"/>
          <w:szCs w:val="24"/>
          <w:lang w:val="id-ID" w:eastAsia="id-ID"/>
        </w:rPr>
        <w:drawing>
          <wp:inline distT="0" distB="0" distL="0" distR="0" wp14:anchorId="56796E6D" wp14:editId="0B8E2344">
            <wp:extent cx="4873625" cy="115570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9924" t="31563" r="20752" b="46236"/>
                    <a:stretch>
                      <a:fillRect/>
                    </a:stretch>
                  </pic:blipFill>
                  <pic:spPr bwMode="auto">
                    <a:xfrm>
                      <a:off x="0" y="0"/>
                      <a:ext cx="4873625" cy="1155700"/>
                    </a:xfrm>
                    <a:prstGeom prst="rect">
                      <a:avLst/>
                    </a:prstGeom>
                    <a:noFill/>
                    <a:ln>
                      <a:noFill/>
                    </a:ln>
                  </pic:spPr>
                </pic:pic>
              </a:graphicData>
            </a:graphic>
          </wp:inline>
        </w:drawing>
      </w:r>
    </w:p>
    <w:p w14:paraId="0667AB95" w14:textId="77777777" w:rsidR="00145D41" w:rsidRPr="00145D41" w:rsidRDefault="00145D41" w:rsidP="00145D41">
      <w:pPr>
        <w:spacing w:line="360" w:lineRule="auto"/>
        <w:ind w:firstLine="720"/>
        <w:jc w:val="both"/>
        <w:rPr>
          <w:sz w:val="24"/>
          <w:szCs w:val="24"/>
        </w:rPr>
      </w:pPr>
      <w:r w:rsidRPr="00145D41">
        <w:rPr>
          <w:sz w:val="24"/>
          <w:szCs w:val="24"/>
        </w:rPr>
        <w:t xml:space="preserve">Dari tabel di atas diperoleh hasil P=0.001 sehingga P&lt;0.05. Berdasarkan analisis paired sample t-test tersebut diketahui bahwa ada perbedaan yang signifikan antara pretest dan posttest setelah pelaksanaan pelatihan. Artinya bahwa hipotesis Ha diterima atau dengan kata lain PSOP (Public Speaking </w:t>
      </w:r>
      <w:proofErr w:type="gramStart"/>
      <w:r w:rsidRPr="00145D41">
        <w:rPr>
          <w:sz w:val="24"/>
          <w:szCs w:val="24"/>
        </w:rPr>
        <w:t>On</w:t>
      </w:r>
      <w:proofErr w:type="gramEnd"/>
      <w:r w:rsidRPr="00145D41">
        <w:rPr>
          <w:sz w:val="24"/>
          <w:szCs w:val="24"/>
        </w:rPr>
        <w:t xml:space="preserve"> Online Presentation) dapat meningkatkan kepercayaan diri siswa dalam menghadapi sistem pembelajaran daring.</w:t>
      </w:r>
    </w:p>
    <w:p w14:paraId="113181D2" w14:textId="77777777" w:rsidR="004907FD" w:rsidRDefault="004907FD" w:rsidP="00FA2B68">
      <w:pPr>
        <w:spacing w:line="360" w:lineRule="auto"/>
        <w:ind w:firstLine="720"/>
        <w:jc w:val="both"/>
        <w:rPr>
          <w:sz w:val="24"/>
          <w:szCs w:val="24"/>
        </w:rPr>
      </w:pPr>
    </w:p>
    <w:p w14:paraId="7D5B5244" w14:textId="2A900224" w:rsidR="006831FA" w:rsidRDefault="003F70A7" w:rsidP="00CF33E8">
      <w:pPr>
        <w:tabs>
          <w:tab w:val="left" w:pos="840"/>
        </w:tabs>
        <w:spacing w:line="360" w:lineRule="auto"/>
        <w:rPr>
          <w:b/>
          <w:sz w:val="24"/>
          <w:szCs w:val="24"/>
        </w:rPr>
      </w:pPr>
      <w:r>
        <w:rPr>
          <w:b/>
          <w:sz w:val="24"/>
          <w:szCs w:val="24"/>
        </w:rPr>
        <w:lastRenderedPageBreak/>
        <w:t>Pembahasan</w:t>
      </w:r>
    </w:p>
    <w:p w14:paraId="503570F2" w14:textId="53A44DC0" w:rsidR="003F70A7" w:rsidRPr="003F70A7" w:rsidRDefault="003F70A7" w:rsidP="003F70A7">
      <w:pPr>
        <w:spacing w:line="360" w:lineRule="auto"/>
        <w:ind w:firstLine="720"/>
        <w:jc w:val="both"/>
        <w:rPr>
          <w:sz w:val="24"/>
          <w:szCs w:val="24"/>
          <w:lang w:eastAsia="en-US"/>
        </w:rPr>
      </w:pPr>
      <w:r w:rsidRPr="003F70A7">
        <w:rPr>
          <w:sz w:val="24"/>
          <w:szCs w:val="24"/>
        </w:rPr>
        <w:t xml:space="preserve">Kondisi pandemik menimbulkan beberapa dampak khususnya pada sektor pendidikan yang memaksa siswa untuk belajar dirumah melalui online.  Hal ini menuntut siswa untuk mampu beradaptasi dengan sistem pembelajaran jarak jauh. Menurut KPAI, sejumlah hal ini menyebabkan banyak siswa yang </w:t>
      </w:r>
      <w:r w:rsidRPr="00CC3C7F">
        <w:rPr>
          <w:sz w:val="24"/>
          <w:szCs w:val="24"/>
        </w:rPr>
        <w:t xml:space="preserve">tertekan (Bona &amp; Siahaan, 2020). </w:t>
      </w:r>
      <w:r w:rsidRPr="003F70A7">
        <w:rPr>
          <w:sz w:val="24"/>
          <w:szCs w:val="24"/>
        </w:rPr>
        <w:t xml:space="preserve">Berdasarkan hasil penelitian yang dilakukan oleh </w:t>
      </w:r>
      <w:r w:rsidR="000D1D3B">
        <w:rPr>
          <w:sz w:val="24"/>
          <w:szCs w:val="24"/>
        </w:rPr>
        <w:fldChar w:fldCharType="begin" w:fldLock="1"/>
      </w:r>
      <w:r w:rsidR="00A64028">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approach.","author":[{"dropping-particle":"","family":"Firmiana","given":"Masni Erika","non-dropping-particle":"","parse-names":false,"suffix":""},{"dropping-particle":"","family":"Rahmawati","given":"Siti","non-dropping-particle":"","parse-names":false,"suffix":""}],"container-title":"Journal of Chemical Information and Modeling","id":"ITEM-1","issue":"9","issued":{"date-parts":[["2020"]]},"page":"1689-1699","title":"Meningkatkan Keyakinan Diri Siswa di Masa Pembelajaran Online selama Pandemi Covid-19","type":"article-journal","volume":"53"},"uris":["http://www.mendeley.com/documents/?uuid=33023246-232f-41d4-b677-c93f7b1c8d2b"]}],"mendeley":{"formattedCitation":"(Firmiana &amp; Rahmawati, 2020)","manualFormatting":"Firmiana &amp; Rahmawati (2020)","plainTextFormattedCitation":"(Firmiana &amp; Rahmawati, 2020)","previouslyFormattedCitation":"(Firmiana &amp; Rahmawati, 2020)"},"properties":{"noteIndex":0},"schema":"https://github.com/citation-style-language/schema/raw/master/csl-citation.json"}</w:instrText>
      </w:r>
      <w:r w:rsidR="000D1D3B">
        <w:rPr>
          <w:sz w:val="24"/>
          <w:szCs w:val="24"/>
        </w:rPr>
        <w:fldChar w:fldCharType="separate"/>
      </w:r>
      <w:r w:rsidR="000D1D3B" w:rsidRPr="000D1D3B">
        <w:rPr>
          <w:noProof/>
          <w:sz w:val="24"/>
          <w:szCs w:val="24"/>
        </w:rPr>
        <w:t xml:space="preserve">Firmiana </w:t>
      </w:r>
      <w:r w:rsidR="000D1D3B">
        <w:rPr>
          <w:noProof/>
          <w:sz w:val="24"/>
          <w:szCs w:val="24"/>
        </w:rPr>
        <w:t>&amp; Rahmawati</w:t>
      </w:r>
      <w:r w:rsidR="000D1D3B" w:rsidRPr="000D1D3B">
        <w:rPr>
          <w:noProof/>
          <w:sz w:val="24"/>
          <w:szCs w:val="24"/>
        </w:rPr>
        <w:t xml:space="preserve"> </w:t>
      </w:r>
      <w:r w:rsidR="000D1D3B">
        <w:rPr>
          <w:noProof/>
          <w:sz w:val="24"/>
          <w:szCs w:val="24"/>
        </w:rPr>
        <w:t>(</w:t>
      </w:r>
      <w:r w:rsidR="000D1D3B" w:rsidRPr="000D1D3B">
        <w:rPr>
          <w:noProof/>
          <w:sz w:val="24"/>
          <w:szCs w:val="24"/>
        </w:rPr>
        <w:t>2020)</w:t>
      </w:r>
      <w:r w:rsidR="000D1D3B">
        <w:rPr>
          <w:sz w:val="24"/>
          <w:szCs w:val="24"/>
        </w:rPr>
        <w:fldChar w:fldCharType="end"/>
      </w:r>
      <w:r w:rsidRPr="003F70A7">
        <w:rPr>
          <w:sz w:val="24"/>
          <w:szCs w:val="24"/>
        </w:rPr>
        <w:t xml:space="preserve"> menunjukkan bahwa dengan situasi belajar secara daring membuat para siswa tidak percaya diri akan kemampuan sendiri dalam memahami pelajaran dengan baik. </w:t>
      </w:r>
    </w:p>
    <w:p w14:paraId="019F7AAE" w14:textId="29DAA0CD" w:rsidR="003F70A7" w:rsidRPr="003F70A7" w:rsidRDefault="003F70A7" w:rsidP="003F70A7">
      <w:pPr>
        <w:spacing w:line="360" w:lineRule="auto"/>
        <w:ind w:firstLine="720"/>
        <w:jc w:val="both"/>
        <w:rPr>
          <w:sz w:val="24"/>
          <w:szCs w:val="24"/>
          <w:lang w:eastAsia="en-US"/>
        </w:rPr>
      </w:pPr>
      <w:r w:rsidRPr="003F70A7">
        <w:rPr>
          <w:sz w:val="24"/>
          <w:szCs w:val="24"/>
        </w:rPr>
        <w:t>Kepercayaan diri merupakan suatu keyakinan akan kemampuan diri seseorang sehingga tidak terpengaruh oleh orang lain dan dapat bertindak sesuai kehendak, gembira, optimis, cukup toleran dan tanggung jawab</w:t>
      </w:r>
      <w:r w:rsidR="000D1D3B">
        <w:rPr>
          <w:sz w:val="24"/>
          <w:szCs w:val="24"/>
        </w:rPr>
        <w:t xml:space="preserve"> </w:t>
      </w:r>
      <w:r w:rsidR="000D1D3B">
        <w:rPr>
          <w:sz w:val="24"/>
          <w:szCs w:val="24"/>
        </w:rPr>
        <w:fldChar w:fldCharType="begin" w:fldLock="1"/>
      </w:r>
      <w:r w:rsidR="000D1D3B">
        <w:rPr>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 Lauster","given":"","non-dropping-particle":"","parse-names":false,"suffix":""}],"container-title":"Jakarta: PT. Gramedia Pustaka Utama)","id":"ITEM-1","issued":{"date-parts":[["1998"]]},"title":"Tes Kepribadian (Terjemahan: D.H. Gulo).","type":"chapter"},"uris":["http://www.mendeley.com/documents/?uuid=847d95c0-ef30-4cca-8784-d072efc3cbd2"]}],"mendeley":{"formattedCitation":"(P Lauster, 1998)","manualFormatting":"Lauster (1998)","plainTextFormattedCitation":"(P Lauster, 1998)","previouslyFormattedCitation":"(P Lauster, 1998)"},"properties":{"noteIndex":0},"schema":"https://github.com/citation-style-language/schema/raw/master/csl-citation.json"}</w:instrText>
      </w:r>
      <w:r w:rsidR="000D1D3B">
        <w:rPr>
          <w:sz w:val="24"/>
          <w:szCs w:val="24"/>
        </w:rPr>
        <w:fldChar w:fldCharType="separate"/>
      </w:r>
      <w:r w:rsidR="000D1D3B" w:rsidRPr="000D1D3B">
        <w:rPr>
          <w:noProof/>
          <w:sz w:val="24"/>
          <w:szCs w:val="24"/>
        </w:rPr>
        <w:t xml:space="preserve">Lauster </w:t>
      </w:r>
      <w:r w:rsidR="000D1D3B">
        <w:rPr>
          <w:noProof/>
          <w:sz w:val="24"/>
          <w:szCs w:val="24"/>
        </w:rPr>
        <w:t>(</w:t>
      </w:r>
      <w:r w:rsidR="000D1D3B" w:rsidRPr="000D1D3B">
        <w:rPr>
          <w:noProof/>
          <w:sz w:val="24"/>
          <w:szCs w:val="24"/>
        </w:rPr>
        <w:t>1998)</w:t>
      </w:r>
      <w:r w:rsidR="000D1D3B">
        <w:rPr>
          <w:sz w:val="24"/>
          <w:szCs w:val="24"/>
        </w:rPr>
        <w:fldChar w:fldCharType="end"/>
      </w:r>
      <w:r w:rsidRPr="003F70A7">
        <w:rPr>
          <w:sz w:val="24"/>
          <w:szCs w:val="24"/>
        </w:rPr>
        <w:t xml:space="preserve">. Sejalan dengan hal tersebut </w:t>
      </w:r>
      <w:r w:rsidRPr="00CC3C7F">
        <w:rPr>
          <w:sz w:val="24"/>
          <w:szCs w:val="24"/>
        </w:rPr>
        <w:t xml:space="preserve">menurut </w:t>
      </w:r>
      <w:r w:rsidRPr="00CC3C7F">
        <w:rPr>
          <w:bCs/>
          <w:sz w:val="24"/>
          <w:szCs w:val="24"/>
        </w:rPr>
        <w:t xml:space="preserve">Tanjung &amp; Amelia (2017) </w:t>
      </w:r>
      <w:r w:rsidRPr="003F70A7">
        <w:rPr>
          <w:bCs/>
          <w:sz w:val="24"/>
          <w:szCs w:val="24"/>
        </w:rPr>
        <w:t>kepercayaan diri merupakan suatu sikap atau keyakinan atas kemampuan diri sendiri</w:t>
      </w:r>
      <w:r w:rsidRPr="003F70A7">
        <w:rPr>
          <w:sz w:val="24"/>
          <w:szCs w:val="24"/>
        </w:rPr>
        <w:t xml:space="preserve"> </w:t>
      </w:r>
      <w:r w:rsidRPr="003F70A7">
        <w:rPr>
          <w:bCs/>
          <w:sz w:val="24"/>
          <w:szCs w:val="24"/>
        </w:rPr>
        <w:t>sehingga dalam tindakan-tindakannya tidak terlalu cemas, merasa bebas untuk melakukan hal-hal</w:t>
      </w:r>
      <w:r w:rsidRPr="003F70A7">
        <w:rPr>
          <w:sz w:val="24"/>
          <w:szCs w:val="24"/>
        </w:rPr>
        <w:t xml:space="preserve"> </w:t>
      </w:r>
      <w:r w:rsidRPr="003F70A7">
        <w:rPr>
          <w:bCs/>
          <w:sz w:val="24"/>
          <w:szCs w:val="24"/>
        </w:rPr>
        <w:t>yang sesuai keinginan dan tanggung jawab atas perbuatannya, sopan dalam berinteraksi dengan</w:t>
      </w:r>
      <w:r w:rsidRPr="003F70A7">
        <w:rPr>
          <w:sz w:val="24"/>
          <w:szCs w:val="24"/>
        </w:rPr>
        <w:t xml:space="preserve"> </w:t>
      </w:r>
      <w:r w:rsidRPr="003F70A7">
        <w:rPr>
          <w:bCs/>
          <w:sz w:val="24"/>
          <w:szCs w:val="24"/>
        </w:rPr>
        <w:t>orang lain, memiliki dorongan prestasi serta dapat mengenal kelebihan dan kekurangan diri</w:t>
      </w:r>
      <w:r w:rsidRPr="003F70A7">
        <w:rPr>
          <w:sz w:val="24"/>
          <w:szCs w:val="24"/>
        </w:rPr>
        <w:t xml:space="preserve"> </w:t>
      </w:r>
      <w:r w:rsidRPr="003F70A7">
        <w:rPr>
          <w:bCs/>
          <w:sz w:val="24"/>
          <w:szCs w:val="24"/>
        </w:rPr>
        <w:t>sendiri.</w:t>
      </w:r>
    </w:p>
    <w:p w14:paraId="46846E11" w14:textId="77777777" w:rsidR="003F70A7" w:rsidRPr="003F70A7" w:rsidRDefault="003F70A7" w:rsidP="003F70A7">
      <w:pPr>
        <w:spacing w:line="360" w:lineRule="auto"/>
        <w:ind w:firstLine="720"/>
        <w:jc w:val="both"/>
        <w:rPr>
          <w:sz w:val="24"/>
          <w:szCs w:val="24"/>
          <w:lang w:eastAsia="en-US"/>
        </w:rPr>
      </w:pPr>
      <w:r w:rsidRPr="003F70A7">
        <w:rPr>
          <w:bCs/>
          <w:sz w:val="24"/>
          <w:szCs w:val="24"/>
        </w:rPr>
        <w:t xml:space="preserve">Rasa tidak percaya diri yang dialami siswa selama pembelajaran secara daring terlihat saat pada beberapa aspek misalnya saja ketika menyampaikan presentasi secara online. Selain itu aktivitas presentasi online atau pembelajaran jarak jauh dengan media online menjadi sebuah kebiasaan baru dalam dalam pembelajaran jarak </w:t>
      </w:r>
      <w:r w:rsidRPr="004B3C27">
        <w:rPr>
          <w:bCs/>
          <w:sz w:val="24"/>
          <w:szCs w:val="24"/>
        </w:rPr>
        <w:t xml:space="preserve">jauh saat ini (Atsani, 2020; Asmuni, 2020). </w:t>
      </w:r>
      <w:r w:rsidRPr="003F70A7">
        <w:rPr>
          <w:bCs/>
          <w:sz w:val="24"/>
          <w:szCs w:val="24"/>
        </w:rPr>
        <w:t>Presentasi seringkali menjadi tantangan bagi beberapa siswa dalam aktivitas akademiknya tersebut. Apalagi pelaksanaannya saat ini di ubah dari offline ke online.</w:t>
      </w:r>
    </w:p>
    <w:p w14:paraId="15688266" w14:textId="2BB4931C" w:rsidR="003F70A7" w:rsidRPr="003F70A7" w:rsidRDefault="003F70A7" w:rsidP="003F70A7">
      <w:pPr>
        <w:spacing w:line="360" w:lineRule="auto"/>
        <w:ind w:firstLine="720"/>
        <w:jc w:val="both"/>
        <w:rPr>
          <w:sz w:val="24"/>
          <w:szCs w:val="24"/>
          <w:lang w:eastAsia="en-US"/>
        </w:rPr>
      </w:pPr>
      <w:proofErr w:type="gramStart"/>
      <w:r w:rsidRPr="003F70A7">
        <w:rPr>
          <w:bCs/>
          <w:sz w:val="24"/>
          <w:szCs w:val="24"/>
        </w:rPr>
        <w:t>Kurangnya rasa percaya diri saat presentasi online terlihat dari hasil penelitian yang menunjukkan bahwa terdapat 40 orang yang memiliki rasa percaya diri dengan tingkat sedang dan 10 orang memiliki rasa percay</w:t>
      </w:r>
      <w:r w:rsidR="004B3C27">
        <w:rPr>
          <w:bCs/>
          <w:sz w:val="24"/>
          <w:szCs w:val="24"/>
        </w:rPr>
        <w:t>a diri dalam kategori rendah.</w:t>
      </w:r>
      <w:proofErr w:type="gramEnd"/>
      <w:r w:rsidR="004B3C27">
        <w:rPr>
          <w:bCs/>
          <w:sz w:val="24"/>
          <w:szCs w:val="24"/>
        </w:rPr>
        <w:t xml:space="preserve">  </w:t>
      </w:r>
      <w:proofErr w:type="gramStart"/>
      <w:r w:rsidRPr="003F70A7">
        <w:rPr>
          <w:bCs/>
          <w:sz w:val="24"/>
          <w:szCs w:val="24"/>
        </w:rPr>
        <w:t>Rasa percaya diri yang rendah ketika presentasi secara online berasal dari rasa takut untuk mencoba hal baru, takut untuk menjadi pusat perhatian, takut dianggap remeh oleh orang lain dan lain-lain.</w:t>
      </w:r>
      <w:proofErr w:type="gramEnd"/>
      <w:r w:rsidRPr="003F70A7">
        <w:rPr>
          <w:bCs/>
          <w:sz w:val="24"/>
          <w:szCs w:val="24"/>
        </w:rPr>
        <w:t xml:space="preserve"> Prasangka tersebut, yang membuat kebanyakan remaja menjadi tidak berkembang dan tidak bisa melatih skill yang ada pada dirinya sendiri </w:t>
      </w:r>
      <w:r w:rsidRPr="006B0773">
        <w:rPr>
          <w:bCs/>
          <w:sz w:val="24"/>
          <w:szCs w:val="24"/>
        </w:rPr>
        <w:t xml:space="preserve">(Zainal dkk, 2021). Salah satu skill yang </w:t>
      </w:r>
      <w:r w:rsidRPr="003F70A7">
        <w:rPr>
          <w:bCs/>
          <w:sz w:val="24"/>
          <w:szCs w:val="24"/>
        </w:rPr>
        <w:t xml:space="preserve">dapat dilatih siswa adalah dalam hal public speaking. </w:t>
      </w:r>
    </w:p>
    <w:p w14:paraId="7762029F" w14:textId="1C498746" w:rsidR="003F70A7" w:rsidRPr="003F70A7" w:rsidRDefault="003F70A7" w:rsidP="003F70A7">
      <w:pPr>
        <w:spacing w:line="360" w:lineRule="auto"/>
        <w:ind w:firstLine="720"/>
        <w:jc w:val="both"/>
        <w:rPr>
          <w:sz w:val="24"/>
          <w:szCs w:val="24"/>
          <w:lang w:eastAsia="en-US"/>
        </w:rPr>
      </w:pPr>
      <w:r w:rsidRPr="003F70A7">
        <w:rPr>
          <w:bCs/>
          <w:sz w:val="24"/>
          <w:szCs w:val="24"/>
        </w:rPr>
        <w:t>Pendapat tersebut sejalan dengan pendapat</w:t>
      </w:r>
      <w:r w:rsidR="000D1D3B">
        <w:rPr>
          <w:bCs/>
          <w:sz w:val="24"/>
          <w:szCs w:val="24"/>
        </w:rPr>
        <w:t xml:space="preserve"> </w:t>
      </w:r>
      <w:r w:rsidR="000D1D3B">
        <w:rPr>
          <w:bCs/>
          <w:sz w:val="24"/>
          <w:szCs w:val="24"/>
        </w:rPr>
        <w:fldChar w:fldCharType="begin" w:fldLock="1"/>
      </w:r>
      <w:r w:rsidR="00A64028">
        <w:rPr>
          <w:bCs/>
          <w:sz w:val="24"/>
          <w:szCs w:val="24"/>
        </w:rPr>
        <w:instrText>ADDIN CSL_CITATION {"citationItems":[{"id":"ITEM-1","itemData":{"DOI":"10.5937/bizinfo1702033n","ISSN":"2217-2769","abstract":"Basics of public speaking is a work in which we emphasize the importance of mastering the techniques of public speaking and oratory skills, in order for that knowledge to serve each individual as a key tool for easier achievement of all objectives of business and personal communication. We explain and define the very concept of public speaking and its qualities and give an answer to the crucial question of who actually needs those oratory skills. Also, we turn to the basic divisions and types of speech, their main features and differences, as well as a very important segment of oratory which is improvised, or spontaneous speech.","author":[{"dropping-particle":"","family":"Novaković","given":"Nataša","non-dropping-particle":"","parse-names":false,"suffix":""},{"dropping-particle":"","family":"Teodosijević","given":"Boris","non-dropping-particle":"","parse-names":false,"suffix":""}],"container-title":"Bizinfo Blace Journal of Economics, Management and Informatics","id":"ITEM-1","issue":"2","issued":{"date-parts":[["2017"]]},"page":"33-46","title":"Basics of Public Speaking","type":"article-journal","volume":"8"},"uris":["http://www.mendeley.com/documents/?uuid=7d23923a-306c-4ce0-8c00-79f1a10511dc"]}],"mendeley":{"formattedCitation":"(Novaković &amp; Teodosijević, 2017)","manualFormatting":"Novaković &amp; Teodosijević (2017)","plainTextFormattedCitation":"(Novaković &amp; Teodosijević, 2017)","previouslyFormattedCitation":"(Novaković &amp; Teodosijević, 2017)"},"properties":{"noteIndex":0},"schema":"https://github.com/citation-style-language/schema/raw/master/csl-citation.json"}</w:instrText>
      </w:r>
      <w:r w:rsidR="000D1D3B">
        <w:rPr>
          <w:bCs/>
          <w:sz w:val="24"/>
          <w:szCs w:val="24"/>
        </w:rPr>
        <w:fldChar w:fldCharType="separate"/>
      </w:r>
      <w:r w:rsidR="000D1D3B" w:rsidRPr="000D1D3B">
        <w:rPr>
          <w:bCs/>
          <w:noProof/>
          <w:sz w:val="24"/>
          <w:szCs w:val="24"/>
        </w:rPr>
        <w:t xml:space="preserve">Novaković &amp; Teodosijević </w:t>
      </w:r>
      <w:r w:rsidR="000D1D3B">
        <w:rPr>
          <w:bCs/>
          <w:noProof/>
          <w:sz w:val="24"/>
          <w:szCs w:val="24"/>
        </w:rPr>
        <w:t>(</w:t>
      </w:r>
      <w:r w:rsidR="000D1D3B" w:rsidRPr="000D1D3B">
        <w:rPr>
          <w:bCs/>
          <w:noProof/>
          <w:sz w:val="24"/>
          <w:szCs w:val="24"/>
        </w:rPr>
        <w:t>2017)</w:t>
      </w:r>
      <w:r w:rsidR="000D1D3B">
        <w:rPr>
          <w:bCs/>
          <w:sz w:val="24"/>
          <w:szCs w:val="24"/>
        </w:rPr>
        <w:fldChar w:fldCharType="end"/>
      </w:r>
      <w:r w:rsidRPr="003F70A7">
        <w:rPr>
          <w:bCs/>
          <w:sz w:val="24"/>
          <w:szCs w:val="24"/>
        </w:rPr>
        <w:t xml:space="preserve"> yang mengatakan bahwa public speaking </w:t>
      </w:r>
      <w:r w:rsidRPr="00D8182B">
        <w:rPr>
          <w:bCs/>
          <w:sz w:val="24"/>
          <w:szCs w:val="24"/>
        </w:rPr>
        <w:t>merupakan sebuah skill utama yang harus diperhatikan pada saat melakukan presentasi online.  Bahkan menurut</w:t>
      </w:r>
      <w:r w:rsidR="00D8182B">
        <w:rPr>
          <w:bCs/>
          <w:sz w:val="24"/>
          <w:szCs w:val="24"/>
        </w:rPr>
        <w:t xml:space="preserve"> </w:t>
      </w:r>
      <w:r w:rsidR="00D8182B">
        <w:rPr>
          <w:bCs/>
          <w:sz w:val="24"/>
          <w:szCs w:val="24"/>
        </w:rPr>
        <w:fldChar w:fldCharType="begin" w:fldLock="1"/>
      </w:r>
      <w:r w:rsidR="00A64028">
        <w:rPr>
          <w:bCs/>
          <w:sz w:val="24"/>
          <w:szCs w:val="24"/>
        </w:rPr>
        <w:instrText>ADDIN CSL_CITATION {"citationItems":[{"id":"ITEM-1","itemData":{"author":[{"dropping-particle":"","family":"Priyadi","given":"Unggul","non-dropping-particle":"","parse-names":false,"suffix":""},{"dropping-particle":"","family":"Prabowo","given":"Wahyu Adi","non-dropping-particle":"","parse-names":false,"suffix":""},{"dropping-particle":"","family":"Sari","given":"Daniar Mutiara","non-dropping-particle":"","parse-names":false,"suffix":""},{"dropping-particle":"","family":"Ilmu","given":"Jurusan","non-dropping-particle":"","parse-names":false,"suffix":""},{"dropping-particle":"","family":"Fakultas","given":"Ekonomi","non-dropping-particle":"","parse-names":false,"suffix":""},{"dropping-particle":"","family":"Universitas","given":"Ekonomi","non-dropping-particle":"","parse-names":false,"suffix":""},{"dropping-particle":"","family":"Indonesia","given":"Islam","non-dropping-particle":"","parse-names":false,"suffix":""},{"dropping-particle":"","family":"Teknik","given":"Jurusan","non-dropping-particle":"","parse-names":false,"suffix":""},{"dropping-particle":"","family":"Fakultas","given":"Informatika","non-dropping-particle":"","parse-names":false,"suffix":""},{"dropping-particle":"","family":"Industri","given":"Teknologi","non-dropping-particle":"","parse-names":false,"suffix":""},{"dropping-particle":"","family":"Indonesia","given":"Universitas Islam","non-dropping-particle":"","parse-names":false,"suffix":""},{"dropping-particle":"","family":"Indonesia","given":"Universitas Islam","non-dropping-particle":"","parse-names":false,"suffix":""}],"container-title":"Jurnal Inovasi dan Kewirausahaan","id":"ITEM-1","issue":"2","issued":{"date-parts":[["2013"]]},"page":"88-93","title":"Membangun Kepercayaan Diri Anak Melalui Pelatihan Public Speaking Guna Persiapkan Generasi Berkarakter","type":"article-journal","volume":"2"},"uris":["http://www.mendeley.com/documents/?uuid=6992895c-4417-4b70-ace0-698d6116a5fe"]}],"mendeley":{"formattedCitation":"(Priyadi et al., 2013)","manualFormatting":"Priyadi (2013)","plainTextFormattedCitation":"(Priyadi et al., 2013)","previouslyFormattedCitation":"(Priyadi et al., 2013)"},"properties":{"noteIndex":0},"schema":"https://github.com/citation-style-language/schema/raw/master/csl-citation.json"}</w:instrText>
      </w:r>
      <w:r w:rsidR="00D8182B">
        <w:rPr>
          <w:bCs/>
          <w:sz w:val="24"/>
          <w:szCs w:val="24"/>
        </w:rPr>
        <w:fldChar w:fldCharType="separate"/>
      </w:r>
      <w:r w:rsidR="00D8182B" w:rsidRPr="00D8182B">
        <w:rPr>
          <w:bCs/>
          <w:noProof/>
          <w:sz w:val="24"/>
          <w:szCs w:val="24"/>
        </w:rPr>
        <w:t>Priyadi</w:t>
      </w:r>
      <w:r w:rsidR="00D8182B">
        <w:rPr>
          <w:bCs/>
          <w:noProof/>
          <w:sz w:val="24"/>
          <w:szCs w:val="24"/>
        </w:rPr>
        <w:t xml:space="preserve"> (</w:t>
      </w:r>
      <w:r w:rsidR="00D8182B" w:rsidRPr="00D8182B">
        <w:rPr>
          <w:bCs/>
          <w:noProof/>
          <w:sz w:val="24"/>
          <w:szCs w:val="24"/>
        </w:rPr>
        <w:t>2013)</w:t>
      </w:r>
      <w:r w:rsidR="00D8182B">
        <w:rPr>
          <w:bCs/>
          <w:sz w:val="24"/>
          <w:szCs w:val="24"/>
        </w:rPr>
        <w:fldChar w:fldCharType="end"/>
      </w:r>
      <w:r w:rsidRPr="00D8182B">
        <w:rPr>
          <w:bCs/>
          <w:sz w:val="24"/>
          <w:szCs w:val="24"/>
        </w:rPr>
        <w:t xml:space="preserve"> kemampuan </w:t>
      </w:r>
      <w:r w:rsidRPr="003F70A7">
        <w:rPr>
          <w:bCs/>
          <w:sz w:val="24"/>
          <w:szCs w:val="24"/>
        </w:rPr>
        <w:t xml:space="preserve">public speaking harus dimiliki oleh anak </w:t>
      </w:r>
      <w:r w:rsidRPr="003F70A7">
        <w:rPr>
          <w:bCs/>
          <w:sz w:val="24"/>
          <w:szCs w:val="24"/>
        </w:rPr>
        <w:lastRenderedPageBreak/>
        <w:t xml:space="preserve">sejak dini.  Untuk dapat mengoptimalkan kemampuan siswa dalam hal public speaking terutama ketika presentasi secara online diperlukan upaya untuk meningkatkan kemampuannya tersebut. Peneliti mengusulkan sebuah pelatihan yang disebut dengan Public Speaking on Online Presentation (PSOP). Pelatihan ini merupakan modifikasi dari modul yang dikembangkan </w:t>
      </w:r>
      <w:r w:rsidRPr="006B0773">
        <w:rPr>
          <w:bCs/>
          <w:sz w:val="24"/>
          <w:szCs w:val="24"/>
        </w:rPr>
        <w:t xml:space="preserve">oleh Toatmaster (2015). Pada penelitian yang dilakukan oleh Iramadhani, Astuti dan Julistia (2021) </w:t>
      </w:r>
      <w:r w:rsidRPr="003F70A7">
        <w:rPr>
          <w:bCs/>
          <w:sz w:val="24"/>
          <w:szCs w:val="24"/>
        </w:rPr>
        <w:t>ditemukan bahwa adanya pengaruh program PSOP dalam meningkatkan self-efficacy mahasiswa. Oleh karena itu, dalam penelitian ini peneliti tertarik untuk melihat bagaimana dampak Program PSOP terhadap kepercayaan diri siswa.</w:t>
      </w:r>
    </w:p>
    <w:p w14:paraId="6B708241" w14:textId="77777777" w:rsidR="003F70A7" w:rsidRPr="003F70A7" w:rsidRDefault="003F70A7" w:rsidP="003F70A7">
      <w:pPr>
        <w:spacing w:line="360" w:lineRule="auto"/>
        <w:ind w:firstLine="720"/>
        <w:jc w:val="both"/>
        <w:rPr>
          <w:sz w:val="24"/>
          <w:szCs w:val="24"/>
          <w:lang w:eastAsia="en-US"/>
        </w:rPr>
      </w:pPr>
      <w:r w:rsidRPr="003F70A7">
        <w:rPr>
          <w:bCs/>
          <w:sz w:val="24"/>
          <w:szCs w:val="24"/>
        </w:rPr>
        <w:t xml:space="preserve">Peneliti melakukan modifikasi pada modul dan menyesuaikan dengan pelaksanaan public speaking secara online. Berdasarkan analisis paired sample t-test (diperoleh hasil P=0.001 sehingga P&lt;0.05) pada penelitian ini diketahui bahwa ada perbedaan yang signifikan antara pretest dan posttest setelah pelaksanaan pelatihan. Artinya bahwa hipotesis diterima atau dengan kata lain PSOP (Public Speaking </w:t>
      </w:r>
      <w:proofErr w:type="gramStart"/>
      <w:r w:rsidRPr="003F70A7">
        <w:rPr>
          <w:bCs/>
          <w:sz w:val="24"/>
          <w:szCs w:val="24"/>
        </w:rPr>
        <w:t>On</w:t>
      </w:r>
      <w:proofErr w:type="gramEnd"/>
      <w:r w:rsidRPr="003F70A7">
        <w:rPr>
          <w:bCs/>
          <w:sz w:val="24"/>
          <w:szCs w:val="24"/>
        </w:rPr>
        <w:t xml:space="preserve"> Online Presentation) dapat meningkatkan kepercayaan diri siswa dalam menghadapai pembelajaran secara daring. </w:t>
      </w:r>
    </w:p>
    <w:p w14:paraId="4F62C8F3" w14:textId="6AEF320E" w:rsidR="003F70A7" w:rsidRPr="003F70A7" w:rsidRDefault="003F70A7" w:rsidP="003F70A7">
      <w:pPr>
        <w:spacing w:line="360" w:lineRule="auto"/>
        <w:ind w:firstLine="720"/>
        <w:jc w:val="both"/>
        <w:rPr>
          <w:sz w:val="24"/>
          <w:szCs w:val="24"/>
          <w:lang w:eastAsia="en-US"/>
        </w:rPr>
      </w:pPr>
      <w:r w:rsidRPr="003F70A7">
        <w:rPr>
          <w:bCs/>
          <w:sz w:val="24"/>
          <w:szCs w:val="24"/>
        </w:rPr>
        <w:t xml:space="preserve">Hal ini sejalan dengan penelitian sebelumnya bahwa public speaking dapat menumbuhkan tingkat kepercayaan diri pada </w:t>
      </w:r>
      <w:r w:rsidRPr="004A434B">
        <w:rPr>
          <w:bCs/>
          <w:sz w:val="24"/>
          <w:szCs w:val="24"/>
        </w:rPr>
        <w:t xml:space="preserve">siswa </w:t>
      </w:r>
      <w:r w:rsidRPr="006B0773">
        <w:rPr>
          <w:bCs/>
          <w:sz w:val="24"/>
          <w:szCs w:val="24"/>
        </w:rPr>
        <w:t>(Mashudi dkk, 2021; Munasyirah, 2020;</w:t>
      </w:r>
      <w:r w:rsidR="00D8182B" w:rsidRPr="006B0773">
        <w:rPr>
          <w:bCs/>
          <w:sz w:val="24"/>
          <w:szCs w:val="24"/>
        </w:rPr>
        <w:t xml:space="preserve"> </w:t>
      </w:r>
      <w:r w:rsidR="00D8182B" w:rsidRPr="006B0773">
        <w:rPr>
          <w:bCs/>
          <w:sz w:val="24"/>
          <w:szCs w:val="24"/>
        </w:rPr>
        <w:fldChar w:fldCharType="begin" w:fldLock="1"/>
      </w:r>
      <w:r w:rsidR="00A64028" w:rsidRPr="006B0773">
        <w:rPr>
          <w:bCs/>
          <w:sz w:val="24"/>
          <w:szCs w:val="24"/>
        </w:rPr>
        <w:instrText>ADDIN CSL_CITATION {"citationItems":[{"id":"ITEM-1","itemData":{"author":[{"dropping-particle":"","family":"Priyadi","given":"Unggul","non-dropping-particle":"","parse-names":false,"suffix":""},{"dropping-particle":"","family":"Prabowo","given":"Wahyu Adi","non-dropping-particle":"","parse-names":false,"suffix":""},{"dropping-particle":"","family":"Sari","given":"Daniar Mutiara","non-dropping-particle":"","parse-names":false,"suffix":""},{"dropping-particle":"","family":"Ilmu","given":"Jurusan","non-dropping-particle":"","parse-names":false,"suffix":""},{"dropping-particle":"","family":"Fakultas","given":"Ekonomi","non-dropping-particle":"","parse-names":false,"suffix":""},{"dropping-particle":"","family":"Universitas","given":"Ekonomi","non-dropping-particle":"","parse-names":false,"suffix":""},{"dropping-particle":"","family":"Indonesia","given":"Islam","non-dropping-particle":"","parse-names":false,"suffix":""},{"dropping-particle":"","family":"Teknik","given":"Jurusan","non-dropping-particle":"","parse-names":false,"suffix":""},{"dropping-particle":"","family":"Fakultas","given":"Informatika","non-dropping-particle":"","parse-names":false,"suffix":""},{"dropping-particle":"","family":"Industri","given":"Teknologi","non-dropping-particle":"","parse-names":false,"suffix":""},{"dropping-particle":"","family":"Indonesia","given":"Universitas Islam","non-dropping-particle":"","parse-names":false,"suffix":""},{"dropping-particle":"","family":"Indonesia","given":"Universitas Islam","non-dropping-particle":"","parse-names":false,"suffix":""}],"container-title":"Jurnal Inovasi dan Kewirausahaan","id":"ITEM-1","issue":"2","issued":{"date-parts":[["2013"]]},"page":"88-93","title":"Membangun Kepercayaan Diri Anak Melalui Pelatihan Public Speaking Guna Persiapkan Generasi Berkarakter","type":"article-journal","volume":"2"},"uris":["http://www.mendeley.com/documents/?uuid=6992895c-4417-4b70-ace0-698d6116a5fe"]}],"mendeley":{"formattedCitation":"(Priyadi et al., 2013)","manualFormatting":"Priyadi et al., 2013)","plainTextFormattedCitation":"(Priyadi et al., 2013)","previouslyFormattedCitation":"(Priyadi et al., 2013)"},"properties":{"noteIndex":0},"schema":"https://github.com/citation-style-language/schema/raw/master/csl-citation.json"}</w:instrText>
      </w:r>
      <w:r w:rsidR="00D8182B" w:rsidRPr="006B0773">
        <w:rPr>
          <w:bCs/>
          <w:sz w:val="24"/>
          <w:szCs w:val="24"/>
        </w:rPr>
        <w:fldChar w:fldCharType="separate"/>
      </w:r>
      <w:r w:rsidR="00D8182B" w:rsidRPr="006B0773">
        <w:rPr>
          <w:bCs/>
          <w:noProof/>
          <w:sz w:val="24"/>
          <w:szCs w:val="24"/>
        </w:rPr>
        <w:t>Priyadi et al., 2013)</w:t>
      </w:r>
      <w:r w:rsidR="00D8182B" w:rsidRPr="006B0773">
        <w:rPr>
          <w:bCs/>
          <w:sz w:val="24"/>
          <w:szCs w:val="24"/>
        </w:rPr>
        <w:fldChar w:fldCharType="end"/>
      </w:r>
      <w:r w:rsidRPr="00D8182B">
        <w:rPr>
          <w:bCs/>
          <w:sz w:val="24"/>
          <w:szCs w:val="24"/>
        </w:rPr>
        <w:t xml:space="preserve">. </w:t>
      </w:r>
      <w:r w:rsidRPr="003F70A7">
        <w:rPr>
          <w:bCs/>
          <w:sz w:val="24"/>
          <w:szCs w:val="24"/>
        </w:rPr>
        <w:t>Temuan dari penelitian ini membuktikan bahwa program PSOP (public speaking on online presentation) mampu meningkatkan kepercayaan diri siswa.</w:t>
      </w:r>
    </w:p>
    <w:p w14:paraId="15EB8D18" w14:textId="2D887F15" w:rsidR="003F70A7" w:rsidRPr="003F70A7" w:rsidRDefault="003F70A7" w:rsidP="003F70A7">
      <w:pPr>
        <w:spacing w:line="360" w:lineRule="auto"/>
        <w:ind w:firstLine="720"/>
        <w:jc w:val="both"/>
        <w:rPr>
          <w:sz w:val="24"/>
          <w:szCs w:val="24"/>
          <w:lang w:eastAsia="en-US"/>
        </w:rPr>
      </w:pPr>
      <w:r w:rsidRPr="003F70A7">
        <w:rPr>
          <w:bCs/>
          <w:sz w:val="24"/>
          <w:szCs w:val="24"/>
        </w:rPr>
        <w:t xml:space="preserve">Ada beberapa hal yang dapat menjelaskan mengapa penelitian ini dikatakan efektif. Pertama modul yang digunakan dalam penelitian ini telah dilakukan uji validasi dengan nilai koefisien validitas oleh para ahli berada pada rentang pada 0,82 – 0,92 untuk masing-masing bagian atau sesinya. Selain itu Para ahli juga menilai kelayakan modul sebagai sebuah media belajar acuan pelaksanaan kegiatan bagi fasilitator dimana koefisien validasi sebagai modul dengan koefisien sebesar 0,71-0,96. Kemudian validitas isi modul yang baik menunjukkan bahwa isi dari Modul PSOP sesuai dengan tujuan, teori dan indikator yang ingin disampaikan. Kondisi modul yang baik tentunya mampu memberikan sumbangan efektivitas kepada proses pelaksanaan kegiatan. </w:t>
      </w:r>
    </w:p>
    <w:p w14:paraId="0E43775E" w14:textId="77777777" w:rsidR="003F70A7" w:rsidRPr="003F70A7" w:rsidRDefault="003F70A7" w:rsidP="003F70A7">
      <w:pPr>
        <w:spacing w:line="360" w:lineRule="auto"/>
        <w:ind w:firstLine="720"/>
        <w:jc w:val="both"/>
        <w:rPr>
          <w:sz w:val="24"/>
          <w:szCs w:val="24"/>
          <w:lang w:eastAsia="en-US"/>
        </w:rPr>
      </w:pPr>
      <w:r w:rsidRPr="003F70A7">
        <w:rPr>
          <w:bCs/>
          <w:sz w:val="24"/>
          <w:szCs w:val="24"/>
        </w:rPr>
        <w:t xml:space="preserve">Kedua, siswa yang mengikuti pelatihan sejauh ini belum pernah mengikuti pelatihan public speaking. Peningkatan skor yang terlihat pada semua subjek menunjukkan bahwa semua subjek mampu mengikuti seluruh sesi guna meningkatkan rasa percaya dirinya. Kemampuan siswa-siswi dalam </w:t>
      </w:r>
      <w:r w:rsidRPr="003F70A7">
        <w:rPr>
          <w:bCs/>
          <w:sz w:val="24"/>
          <w:szCs w:val="24"/>
        </w:rPr>
        <w:lastRenderedPageBreak/>
        <w:t>meningkatkan kepercayaan dirinya tidak hanya terlihat dari peningkatan skor saja. Hal tersebut juga terlihat dari hasil observasi yang dilakukan selama kegiatan dilakukan.</w:t>
      </w:r>
    </w:p>
    <w:p w14:paraId="34508A2C" w14:textId="1D9A24CD" w:rsidR="003F70A7" w:rsidRDefault="003F70A7" w:rsidP="00C361B5">
      <w:pPr>
        <w:spacing w:line="360" w:lineRule="auto"/>
        <w:ind w:firstLine="720"/>
        <w:jc w:val="both"/>
        <w:rPr>
          <w:bCs/>
          <w:i/>
          <w:sz w:val="24"/>
          <w:szCs w:val="24"/>
        </w:rPr>
      </w:pPr>
      <w:r w:rsidRPr="003F70A7">
        <w:rPr>
          <w:bCs/>
          <w:sz w:val="24"/>
          <w:szCs w:val="24"/>
        </w:rPr>
        <w:t xml:space="preserve">Hasil observasi menunjukkan bahwa siswa mampu memberikan intonasi yang tepat dalam menyempaikan informasi. Kemudian sudah memahami jeda antar kalimat, tidak terburu-buru dalam menyampaikan dan sudah mampu mencari topik serta bahan dengan baik. Kemudian setelah mengikuti pelatihan ada beberapa hal yang dirasakan oleh siswa yaitu adanya perubahan yang terjadi pada peserta, beberapa siswa dapat memberikan intonasi yang tepat dalam menyampaikan informasi. Kemudian dapat memberikan jeda antar kalimat, tidak terburu-buru dalam menyampaikan informasi. Selanjutnya dapat menyiapkan topik pembahasan terlihat peserta mampu dan bisa mencari inti dan makna yang ingin disampaikan sehingga dapat dituangkan dengan baik dalam alat bantu visualnya. Namun masih ada beberapa siswa yang perlu dorongan dan latihan agar lebih percaya diri dalam melakukan </w:t>
      </w:r>
      <w:r w:rsidRPr="003F70A7">
        <w:rPr>
          <w:bCs/>
          <w:i/>
          <w:sz w:val="24"/>
          <w:szCs w:val="24"/>
        </w:rPr>
        <w:t>public speaking.</w:t>
      </w:r>
    </w:p>
    <w:p w14:paraId="3D8286B1" w14:textId="77777777" w:rsidR="00C361B5" w:rsidRPr="003F70A7" w:rsidRDefault="00C361B5" w:rsidP="00C361B5">
      <w:pPr>
        <w:spacing w:line="360" w:lineRule="auto"/>
        <w:ind w:firstLine="720"/>
        <w:jc w:val="both"/>
        <w:rPr>
          <w:sz w:val="24"/>
          <w:szCs w:val="24"/>
          <w:lang w:eastAsia="en-US"/>
        </w:rPr>
      </w:pPr>
    </w:p>
    <w:p w14:paraId="0F4D9A86" w14:textId="100D79B9" w:rsidR="006831FA" w:rsidRDefault="003F70A7" w:rsidP="00C361B5">
      <w:pPr>
        <w:tabs>
          <w:tab w:val="left" w:pos="840"/>
        </w:tabs>
        <w:spacing w:before="60" w:line="360" w:lineRule="auto"/>
        <w:rPr>
          <w:b/>
          <w:sz w:val="24"/>
          <w:szCs w:val="24"/>
        </w:rPr>
      </w:pPr>
      <w:r>
        <w:rPr>
          <w:b/>
          <w:sz w:val="24"/>
          <w:szCs w:val="24"/>
        </w:rPr>
        <w:t>Kesimpulan</w:t>
      </w:r>
    </w:p>
    <w:p w14:paraId="2F1F9FFA" w14:textId="2EFFFB6D" w:rsidR="0022340F" w:rsidRDefault="00C361B5" w:rsidP="00C361B5">
      <w:pPr>
        <w:tabs>
          <w:tab w:val="left" w:pos="709"/>
        </w:tabs>
        <w:spacing w:before="60" w:line="360" w:lineRule="auto"/>
        <w:jc w:val="both"/>
        <w:rPr>
          <w:sz w:val="24"/>
          <w:szCs w:val="24"/>
          <w:lang w:val="sv-SE"/>
        </w:rPr>
      </w:pPr>
      <w:r>
        <w:rPr>
          <w:sz w:val="24"/>
          <w:szCs w:val="24"/>
          <w:lang w:val="sv-SE"/>
        </w:rPr>
        <w:tab/>
      </w:r>
      <w:r w:rsidR="003F70A7" w:rsidRPr="00C361B5">
        <w:rPr>
          <w:sz w:val="24"/>
          <w:szCs w:val="24"/>
          <w:lang w:val="sv-SE"/>
        </w:rPr>
        <w:t>Masa pandemi membuat para siswa untuk mampu beradaptasi dengan kegiatan pembelajaran dimana seluruh kegiatan di ubah dari offline ke online. Kebiasaan ini akhirnya menimbulkan kurangnya rasa percaya diri siswa khususnya pada saat presentasi secara online. Oleh karena itu diperlukan skill public speaking untuk meningkatkan rasa percaya diri tersebut. Dari hasil screening yang dilakukan terdapat 10 orang memiliki kepercayaan diri pada kategori rendah, 40 orang pada kategori sedang dan 10 orang pada kategori tinggi. Berdasarkan data tersebut terpilihlah 10 siswa pada kategori rendah untuk dijadikan sampel penelitian. Hasil penelitian menemukan bahwa terdapat perbedaan yang signifikan antara pretest dan posttest setelah pelaksanaan pelatihan. Artinya bahwa program PSOP (Public Speaking On Online Presentation) dapat meningkatkan kepercayaan diri siswa dalam menghadai pembelajaran secara daring.</w:t>
      </w:r>
    </w:p>
    <w:p w14:paraId="6DB3964E" w14:textId="77777777" w:rsidR="00C361B5" w:rsidRPr="00C361B5" w:rsidRDefault="00C361B5" w:rsidP="00C361B5">
      <w:pPr>
        <w:tabs>
          <w:tab w:val="left" w:pos="840"/>
        </w:tabs>
        <w:spacing w:line="360" w:lineRule="auto"/>
        <w:jc w:val="both"/>
        <w:rPr>
          <w:sz w:val="24"/>
          <w:szCs w:val="24"/>
          <w:lang w:val="sv-SE"/>
        </w:rPr>
      </w:pPr>
    </w:p>
    <w:p w14:paraId="6B4907BE" w14:textId="277C50CB" w:rsidR="006831FA" w:rsidRPr="00C361B5" w:rsidRDefault="006831FA" w:rsidP="00C361B5">
      <w:pPr>
        <w:spacing w:line="360" w:lineRule="auto"/>
        <w:jc w:val="both"/>
        <w:rPr>
          <w:b/>
          <w:sz w:val="24"/>
          <w:szCs w:val="24"/>
          <w:lang w:val="id-ID"/>
        </w:rPr>
      </w:pPr>
      <w:r w:rsidRPr="00C361B5">
        <w:rPr>
          <w:b/>
          <w:sz w:val="24"/>
          <w:szCs w:val="24"/>
        </w:rPr>
        <w:t>S</w:t>
      </w:r>
      <w:r w:rsidR="00145D41">
        <w:rPr>
          <w:b/>
          <w:sz w:val="24"/>
          <w:szCs w:val="24"/>
        </w:rPr>
        <w:t>aran</w:t>
      </w:r>
    </w:p>
    <w:p w14:paraId="7E61B4AA" w14:textId="4079571F" w:rsidR="00C361B5" w:rsidRPr="00C361B5" w:rsidRDefault="00C361B5" w:rsidP="00C361B5">
      <w:pPr>
        <w:spacing w:line="360" w:lineRule="auto"/>
        <w:ind w:firstLine="720"/>
        <w:jc w:val="both"/>
        <w:rPr>
          <w:sz w:val="24"/>
          <w:szCs w:val="24"/>
          <w:lang w:eastAsia="en-US"/>
        </w:rPr>
      </w:pPr>
      <w:r w:rsidRPr="00C361B5">
        <w:rPr>
          <w:sz w:val="24"/>
          <w:szCs w:val="24"/>
        </w:rPr>
        <w:t xml:space="preserve">Berdasarkan temuan dan keterbatasan dari penelitian yang dilakukan direkomendasikan beberapa hal sebagai berikut yaitu, untuk peneliti selanjutnya yang ingin mengangkat tema yang sama, alangkah lebih baiknya jika menggunakan kelompok kontrol sebagai kelompok pembanding agar munculnya </w:t>
      </w:r>
      <w:r w:rsidRPr="00C361B5">
        <w:rPr>
          <w:sz w:val="24"/>
          <w:szCs w:val="24"/>
        </w:rPr>
        <w:lastRenderedPageBreak/>
        <w:t xml:space="preserve">variabel terikat dalam hal ini murni karena treatment yang diberikan. Kemudian diharapkan untuk menggunakan subjek yang lebih besar agar wilayah generalisasinya lebih luas lagi. </w:t>
      </w:r>
    </w:p>
    <w:p w14:paraId="0FE9E0C4" w14:textId="77777777" w:rsidR="0022340F" w:rsidRPr="000109C4" w:rsidRDefault="0022340F" w:rsidP="009B78B7">
      <w:pPr>
        <w:tabs>
          <w:tab w:val="left" w:pos="840"/>
        </w:tabs>
        <w:spacing w:before="60" w:line="240" w:lineRule="atLeast"/>
        <w:rPr>
          <w:b/>
          <w:sz w:val="24"/>
          <w:szCs w:val="24"/>
        </w:rPr>
      </w:pPr>
    </w:p>
    <w:p w14:paraId="0108D41A" w14:textId="5099F114" w:rsidR="00A539E6" w:rsidRDefault="00145D41" w:rsidP="00145D41">
      <w:pPr>
        <w:tabs>
          <w:tab w:val="left" w:pos="840"/>
        </w:tabs>
        <w:spacing w:before="60" w:line="240" w:lineRule="atLeast"/>
        <w:rPr>
          <w:b/>
          <w:sz w:val="24"/>
          <w:szCs w:val="24"/>
        </w:rPr>
      </w:pPr>
      <w:r>
        <w:rPr>
          <w:b/>
          <w:sz w:val="24"/>
          <w:szCs w:val="24"/>
        </w:rPr>
        <w:t>Daftar Pustaka</w:t>
      </w:r>
    </w:p>
    <w:p w14:paraId="3CC26A4D" w14:textId="0974E43E" w:rsidR="00145D41" w:rsidRDefault="00145D41" w:rsidP="00145D41">
      <w:pPr>
        <w:tabs>
          <w:tab w:val="left" w:pos="840"/>
        </w:tabs>
        <w:spacing w:before="60" w:line="240" w:lineRule="atLeast"/>
        <w:rPr>
          <w:b/>
          <w:sz w:val="24"/>
          <w:szCs w:val="24"/>
        </w:rPr>
      </w:pPr>
    </w:p>
    <w:p w14:paraId="5E141E55" w14:textId="77777777" w:rsidR="001E6B5C" w:rsidRDefault="001E6B5C" w:rsidP="001F31A6">
      <w:pPr>
        <w:widowControl w:val="0"/>
        <w:autoSpaceDE w:val="0"/>
        <w:autoSpaceDN w:val="0"/>
        <w:adjustRightInd w:val="0"/>
        <w:spacing w:before="60" w:line="240" w:lineRule="atLeast"/>
        <w:ind w:left="480" w:hanging="480"/>
        <w:jc w:val="both"/>
        <w:rPr>
          <w:sz w:val="24"/>
          <w:szCs w:val="24"/>
          <w:lang w:val="id-ID" w:eastAsia="id-ID"/>
        </w:rPr>
      </w:pPr>
      <w:r w:rsidRPr="00410CE2">
        <w:rPr>
          <w:sz w:val="24"/>
          <w:szCs w:val="24"/>
          <w:lang w:eastAsia="id-ID"/>
        </w:rPr>
        <w:t xml:space="preserve">Agusyana, Y. (2011). </w:t>
      </w:r>
      <w:proofErr w:type="gramStart"/>
      <w:r w:rsidRPr="00410CE2">
        <w:rPr>
          <w:i/>
          <w:sz w:val="24"/>
          <w:szCs w:val="24"/>
          <w:lang w:eastAsia="id-ID"/>
        </w:rPr>
        <w:t>Olah data skripsi dan penelitian dengan spss 19</w:t>
      </w:r>
      <w:r w:rsidRPr="00410CE2">
        <w:rPr>
          <w:sz w:val="24"/>
          <w:szCs w:val="24"/>
          <w:lang w:eastAsia="id-ID"/>
        </w:rPr>
        <w:t>.</w:t>
      </w:r>
      <w:proofErr w:type="gramEnd"/>
      <w:r w:rsidRPr="00410CE2">
        <w:rPr>
          <w:sz w:val="24"/>
          <w:szCs w:val="24"/>
          <w:lang w:eastAsia="id-ID"/>
        </w:rPr>
        <w:t xml:space="preserve"> </w:t>
      </w:r>
      <w:proofErr w:type="gramStart"/>
      <w:r w:rsidRPr="00410CE2">
        <w:rPr>
          <w:sz w:val="24"/>
          <w:szCs w:val="24"/>
          <w:lang w:eastAsia="id-ID"/>
        </w:rPr>
        <w:t>Jakarta :</w:t>
      </w:r>
      <w:proofErr w:type="gramEnd"/>
      <w:r w:rsidRPr="00410CE2">
        <w:rPr>
          <w:sz w:val="24"/>
          <w:szCs w:val="24"/>
          <w:lang w:eastAsia="id-ID"/>
        </w:rPr>
        <w:t xml:space="preserve"> PT Elex Media Komputindo.</w:t>
      </w:r>
      <w:r>
        <w:rPr>
          <w:sz w:val="24"/>
          <w:szCs w:val="24"/>
          <w:lang w:val="id-ID" w:eastAsia="id-ID"/>
        </w:rPr>
        <w:tab/>
      </w:r>
    </w:p>
    <w:p w14:paraId="64D7445E" w14:textId="44DC9C90" w:rsidR="00A64028" w:rsidRDefault="00A64028" w:rsidP="001F31A6">
      <w:pPr>
        <w:widowControl w:val="0"/>
        <w:autoSpaceDE w:val="0"/>
        <w:autoSpaceDN w:val="0"/>
        <w:adjustRightInd w:val="0"/>
        <w:spacing w:before="60" w:line="240" w:lineRule="atLeast"/>
        <w:ind w:left="480" w:hanging="480"/>
        <w:jc w:val="both"/>
        <w:rPr>
          <w:noProof/>
          <w:sz w:val="24"/>
          <w:szCs w:val="24"/>
          <w:lang w:val="id-ID"/>
        </w:rPr>
      </w:pPr>
      <w:r>
        <w:rPr>
          <w:b/>
          <w:sz w:val="24"/>
          <w:szCs w:val="24"/>
        </w:rPr>
        <w:fldChar w:fldCharType="begin" w:fldLock="1"/>
      </w:r>
      <w:r>
        <w:rPr>
          <w:b/>
          <w:sz w:val="24"/>
          <w:szCs w:val="24"/>
        </w:rPr>
        <w:instrText xml:space="preserve">ADDIN Mendeley Bibliography CSL_BIBLIOGRAPHY </w:instrText>
      </w:r>
      <w:r>
        <w:rPr>
          <w:b/>
          <w:sz w:val="24"/>
          <w:szCs w:val="24"/>
        </w:rPr>
        <w:fldChar w:fldCharType="separate"/>
      </w:r>
      <w:r w:rsidRPr="00A64028">
        <w:rPr>
          <w:noProof/>
          <w:sz w:val="24"/>
          <w:szCs w:val="24"/>
        </w:rPr>
        <w:t xml:space="preserve">Aristiani, R. (2016). Meningkatkan Percaya Diri Siswa Melalui Layanan Informasi Berbantuan Audiovisual. </w:t>
      </w:r>
      <w:r w:rsidRPr="00A64028">
        <w:rPr>
          <w:i/>
          <w:iCs/>
          <w:noProof/>
          <w:sz w:val="24"/>
          <w:szCs w:val="24"/>
        </w:rPr>
        <w:t>Jurnal Konseling Gusjigang</w:t>
      </w:r>
      <w:r w:rsidRPr="00A64028">
        <w:rPr>
          <w:noProof/>
          <w:sz w:val="24"/>
          <w:szCs w:val="24"/>
        </w:rPr>
        <w:t xml:space="preserve">, </w:t>
      </w:r>
      <w:r w:rsidRPr="00A64028">
        <w:rPr>
          <w:i/>
          <w:iCs/>
          <w:noProof/>
          <w:sz w:val="24"/>
          <w:szCs w:val="24"/>
        </w:rPr>
        <w:t>2</w:t>
      </w:r>
      <w:r w:rsidRPr="00A64028">
        <w:rPr>
          <w:noProof/>
          <w:sz w:val="24"/>
          <w:szCs w:val="24"/>
        </w:rPr>
        <w:t>(2), 182–189. https://doi.org/10.24176/jkg.v2i2.717</w:t>
      </w:r>
    </w:p>
    <w:p w14:paraId="4F178949" w14:textId="231888A1" w:rsidR="004B3C27" w:rsidRDefault="004B3C27" w:rsidP="001F31A6">
      <w:pPr>
        <w:widowControl w:val="0"/>
        <w:autoSpaceDE w:val="0"/>
        <w:autoSpaceDN w:val="0"/>
        <w:adjustRightInd w:val="0"/>
        <w:spacing w:before="60" w:line="240" w:lineRule="atLeast"/>
        <w:ind w:left="480" w:hanging="480"/>
        <w:jc w:val="both"/>
        <w:rPr>
          <w:rStyle w:val="markedcontent"/>
          <w:sz w:val="24"/>
          <w:szCs w:val="24"/>
          <w:lang w:val="id-ID"/>
        </w:rPr>
      </w:pPr>
      <w:r w:rsidRPr="004B3C27">
        <w:rPr>
          <w:rStyle w:val="markedcontent"/>
          <w:sz w:val="24"/>
          <w:szCs w:val="24"/>
        </w:rPr>
        <w:t xml:space="preserve">Atsani, K. L. (2020). </w:t>
      </w:r>
      <w:proofErr w:type="gramStart"/>
      <w:r w:rsidRPr="004B3C27">
        <w:rPr>
          <w:rStyle w:val="markedcontent"/>
          <w:sz w:val="24"/>
          <w:szCs w:val="24"/>
        </w:rPr>
        <w:t>Transformasi media pembelajaran pada masa pandemi covid-</w:t>
      </w:r>
      <w:r w:rsidRPr="004B3C27">
        <w:rPr>
          <w:sz w:val="24"/>
          <w:szCs w:val="24"/>
        </w:rPr>
        <w:br/>
      </w:r>
      <w:r w:rsidRPr="004B3C27">
        <w:rPr>
          <w:rStyle w:val="markedcontent"/>
          <w:sz w:val="24"/>
          <w:szCs w:val="24"/>
        </w:rPr>
        <w:t>19.</w:t>
      </w:r>
      <w:proofErr w:type="gramEnd"/>
      <w:r w:rsidRPr="004B3C27">
        <w:rPr>
          <w:rStyle w:val="markedcontent"/>
          <w:sz w:val="24"/>
          <w:szCs w:val="24"/>
        </w:rPr>
        <w:t xml:space="preserve"> Jurnal Teknologi Pendidikan, 22(1)</w:t>
      </w:r>
    </w:p>
    <w:p w14:paraId="7F3E530A" w14:textId="57E85E0F" w:rsidR="004B3C27" w:rsidRPr="004B3C27" w:rsidRDefault="004B3C27" w:rsidP="001F31A6">
      <w:pPr>
        <w:widowControl w:val="0"/>
        <w:autoSpaceDE w:val="0"/>
        <w:autoSpaceDN w:val="0"/>
        <w:adjustRightInd w:val="0"/>
        <w:spacing w:before="60" w:line="240" w:lineRule="atLeast"/>
        <w:ind w:left="480" w:hanging="480"/>
        <w:jc w:val="both"/>
        <w:rPr>
          <w:sz w:val="24"/>
          <w:szCs w:val="24"/>
          <w:lang w:val="id-ID"/>
        </w:rPr>
      </w:pPr>
      <w:proofErr w:type="gramStart"/>
      <w:r w:rsidRPr="004B3C27">
        <w:rPr>
          <w:rStyle w:val="markedcontent"/>
          <w:sz w:val="24"/>
          <w:szCs w:val="24"/>
        </w:rPr>
        <w:t xml:space="preserve">Asmuni, A. (2020) Problematika Pembelakajaran Daring di Masa Pandemi Covid-19 </w:t>
      </w:r>
      <w:r w:rsidRPr="004B3C27">
        <w:rPr>
          <w:sz w:val="24"/>
          <w:szCs w:val="24"/>
        </w:rPr>
        <w:br/>
      </w:r>
      <w:r w:rsidRPr="004B3C27">
        <w:rPr>
          <w:rStyle w:val="markedcontent"/>
          <w:sz w:val="24"/>
          <w:szCs w:val="24"/>
        </w:rPr>
        <w:t>dan Solusi Pemecahannya.</w:t>
      </w:r>
      <w:proofErr w:type="gramEnd"/>
      <w:r w:rsidRPr="004B3C27">
        <w:rPr>
          <w:rStyle w:val="markedcontent"/>
          <w:sz w:val="24"/>
          <w:szCs w:val="24"/>
        </w:rPr>
        <w:t xml:space="preserve"> Jurnal Paedagogy, 7(4) 281-288</w:t>
      </w:r>
    </w:p>
    <w:p w14:paraId="032828F8" w14:textId="56067818" w:rsidR="00CC3C7F" w:rsidRPr="00CC3C7F" w:rsidRDefault="00CC3C7F" w:rsidP="001F31A6">
      <w:pPr>
        <w:widowControl w:val="0"/>
        <w:autoSpaceDE w:val="0"/>
        <w:autoSpaceDN w:val="0"/>
        <w:adjustRightInd w:val="0"/>
        <w:spacing w:before="60" w:line="240" w:lineRule="atLeast"/>
        <w:ind w:left="480" w:hanging="480"/>
        <w:jc w:val="both"/>
        <w:rPr>
          <w:noProof/>
          <w:sz w:val="24"/>
          <w:szCs w:val="24"/>
          <w:lang w:val="id-ID"/>
        </w:rPr>
      </w:pPr>
      <w:r w:rsidRPr="00CC3C7F">
        <w:rPr>
          <w:sz w:val="24"/>
          <w:szCs w:val="24"/>
        </w:rPr>
        <w:t xml:space="preserve">Bona, M. F., &amp; Siahaan, E. A. (2020, April 27). https://www.beritasatu.com. </w:t>
      </w:r>
      <w:proofErr w:type="gramStart"/>
      <w:r w:rsidRPr="00CC3C7F">
        <w:rPr>
          <w:sz w:val="24"/>
          <w:szCs w:val="24"/>
        </w:rPr>
        <w:t xml:space="preserve">Retrieved </w:t>
      </w:r>
      <w:r w:rsidRPr="00CC3C7F">
        <w:rPr>
          <w:sz w:val="24"/>
          <w:szCs w:val="24"/>
        </w:rPr>
        <w:br/>
        <w:t>Agustus 5, 2020, from https://www.beritasatu.com/nasional/625917-satu-bulan-</w:t>
      </w:r>
      <w:r w:rsidRPr="00CC3C7F">
        <w:rPr>
          <w:sz w:val="24"/>
          <w:szCs w:val="24"/>
        </w:rPr>
        <w:br/>
        <w:t>belajar-online728-siswa-mengeluh-penumpukan-tugas.</w:t>
      </w:r>
      <w:proofErr w:type="gramEnd"/>
    </w:p>
    <w:p w14:paraId="3166ABB5" w14:textId="77777777" w:rsidR="00A64028" w:rsidRPr="00A64028" w:rsidRDefault="00A64028" w:rsidP="001F31A6">
      <w:pPr>
        <w:widowControl w:val="0"/>
        <w:autoSpaceDE w:val="0"/>
        <w:autoSpaceDN w:val="0"/>
        <w:adjustRightInd w:val="0"/>
        <w:spacing w:before="60" w:line="240" w:lineRule="atLeast"/>
        <w:ind w:left="480" w:hanging="480"/>
        <w:jc w:val="both"/>
        <w:rPr>
          <w:noProof/>
          <w:sz w:val="24"/>
          <w:szCs w:val="24"/>
        </w:rPr>
      </w:pPr>
      <w:r w:rsidRPr="00A64028">
        <w:rPr>
          <w:noProof/>
          <w:sz w:val="24"/>
          <w:szCs w:val="24"/>
        </w:rPr>
        <w:t xml:space="preserve">Dahiya, Kapil &amp; Potia, A. (2020). Generous : COVID-19 ’ s Impact on Indonesian Consumer Sentiment. </w:t>
      </w:r>
      <w:r w:rsidRPr="00A64028">
        <w:rPr>
          <w:i/>
          <w:iCs/>
          <w:noProof/>
          <w:sz w:val="24"/>
          <w:szCs w:val="24"/>
        </w:rPr>
        <w:t>McKinsey and Company</w:t>
      </w:r>
      <w:r w:rsidRPr="00A64028">
        <w:rPr>
          <w:noProof/>
          <w:sz w:val="24"/>
          <w:szCs w:val="24"/>
        </w:rPr>
        <w:t xml:space="preserve">, </w:t>
      </w:r>
      <w:r w:rsidRPr="00A64028">
        <w:rPr>
          <w:i/>
          <w:iCs/>
          <w:noProof/>
          <w:sz w:val="24"/>
          <w:szCs w:val="24"/>
        </w:rPr>
        <w:t>April</w:t>
      </w:r>
      <w:r w:rsidRPr="00A64028">
        <w:rPr>
          <w:noProof/>
          <w:sz w:val="24"/>
          <w:szCs w:val="24"/>
        </w:rPr>
        <w:t>.</w:t>
      </w:r>
    </w:p>
    <w:p w14:paraId="4AD60543" w14:textId="77777777" w:rsidR="00A64028" w:rsidRPr="00A64028" w:rsidRDefault="00A64028" w:rsidP="001F31A6">
      <w:pPr>
        <w:widowControl w:val="0"/>
        <w:autoSpaceDE w:val="0"/>
        <w:autoSpaceDN w:val="0"/>
        <w:adjustRightInd w:val="0"/>
        <w:spacing w:before="60" w:line="240" w:lineRule="atLeast"/>
        <w:ind w:left="480" w:hanging="480"/>
        <w:jc w:val="both"/>
        <w:rPr>
          <w:noProof/>
          <w:sz w:val="24"/>
          <w:szCs w:val="24"/>
        </w:rPr>
      </w:pPr>
      <w:r w:rsidRPr="00A64028">
        <w:rPr>
          <w:noProof/>
          <w:sz w:val="24"/>
          <w:szCs w:val="24"/>
        </w:rPr>
        <w:t xml:space="preserve">Firmiana, M. E., &amp; Rahmawati, S. (2020). Meningkatkan Keyakinan Diri Siswa di Masa Pembelajaran Online selama Pandemi Covid-19. </w:t>
      </w:r>
      <w:r w:rsidRPr="00A64028">
        <w:rPr>
          <w:i/>
          <w:iCs/>
          <w:noProof/>
          <w:sz w:val="24"/>
          <w:szCs w:val="24"/>
        </w:rPr>
        <w:t>Journal of Chemical Information and Modeling</w:t>
      </w:r>
      <w:r w:rsidRPr="00A64028">
        <w:rPr>
          <w:noProof/>
          <w:sz w:val="24"/>
          <w:szCs w:val="24"/>
        </w:rPr>
        <w:t xml:space="preserve">, </w:t>
      </w:r>
      <w:r w:rsidRPr="00A64028">
        <w:rPr>
          <w:i/>
          <w:iCs/>
          <w:noProof/>
          <w:sz w:val="24"/>
          <w:szCs w:val="24"/>
        </w:rPr>
        <w:t>53</w:t>
      </w:r>
      <w:r w:rsidRPr="00A64028">
        <w:rPr>
          <w:noProof/>
          <w:sz w:val="24"/>
          <w:szCs w:val="24"/>
        </w:rPr>
        <w:t>(9), 1689–1699.</w:t>
      </w:r>
    </w:p>
    <w:p w14:paraId="0F94B243" w14:textId="77777777" w:rsidR="00A64028" w:rsidRPr="00A64028" w:rsidRDefault="00A64028" w:rsidP="001F31A6">
      <w:pPr>
        <w:widowControl w:val="0"/>
        <w:autoSpaceDE w:val="0"/>
        <w:autoSpaceDN w:val="0"/>
        <w:adjustRightInd w:val="0"/>
        <w:spacing w:before="60" w:line="240" w:lineRule="atLeast"/>
        <w:ind w:left="480" w:hanging="480"/>
        <w:jc w:val="both"/>
        <w:rPr>
          <w:noProof/>
          <w:sz w:val="24"/>
          <w:szCs w:val="24"/>
        </w:rPr>
      </w:pPr>
      <w:r w:rsidRPr="00A64028">
        <w:rPr>
          <w:noProof/>
          <w:sz w:val="24"/>
          <w:szCs w:val="24"/>
        </w:rPr>
        <w:t xml:space="preserve">Fuadi, T. M., Musriandi, R., &amp; Linda, S. (2020). Covid-19 : Penerapan Pembelajaran Daring di Perguruan Tinggi. </w:t>
      </w:r>
      <w:r w:rsidRPr="00A64028">
        <w:rPr>
          <w:i/>
          <w:iCs/>
          <w:noProof/>
          <w:sz w:val="24"/>
          <w:szCs w:val="24"/>
        </w:rPr>
        <w:t>Dedikasi Pendidikan</w:t>
      </w:r>
      <w:r w:rsidRPr="00A64028">
        <w:rPr>
          <w:noProof/>
          <w:sz w:val="24"/>
          <w:szCs w:val="24"/>
        </w:rPr>
        <w:t xml:space="preserve">, </w:t>
      </w:r>
      <w:r w:rsidRPr="00A64028">
        <w:rPr>
          <w:i/>
          <w:iCs/>
          <w:noProof/>
          <w:sz w:val="24"/>
          <w:szCs w:val="24"/>
        </w:rPr>
        <w:t>4</w:t>
      </w:r>
      <w:r w:rsidRPr="00A64028">
        <w:rPr>
          <w:noProof/>
          <w:sz w:val="24"/>
          <w:szCs w:val="24"/>
        </w:rPr>
        <w:t>(2), 193–200.</w:t>
      </w:r>
    </w:p>
    <w:p w14:paraId="4AAC6395" w14:textId="77777777" w:rsidR="001E6B5C" w:rsidRDefault="00A64028" w:rsidP="001E6B5C">
      <w:pPr>
        <w:widowControl w:val="0"/>
        <w:autoSpaceDE w:val="0"/>
        <w:autoSpaceDN w:val="0"/>
        <w:adjustRightInd w:val="0"/>
        <w:spacing w:before="60" w:line="240" w:lineRule="atLeast"/>
        <w:ind w:left="480" w:hanging="480"/>
        <w:jc w:val="both"/>
        <w:rPr>
          <w:noProof/>
          <w:sz w:val="24"/>
          <w:szCs w:val="24"/>
          <w:lang w:val="id-ID"/>
        </w:rPr>
      </w:pPr>
      <w:r w:rsidRPr="00A64028">
        <w:rPr>
          <w:noProof/>
          <w:sz w:val="24"/>
          <w:szCs w:val="24"/>
        </w:rPr>
        <w:t xml:space="preserve">Handarini, O. I., &amp; Wulandari, S. S. (2020). Pembelajaran Daring Sebagai Upaya Study From Home (SFH) Selama Pandemi Covid 19. </w:t>
      </w:r>
      <w:r w:rsidRPr="00A64028">
        <w:rPr>
          <w:i/>
          <w:iCs/>
          <w:noProof/>
          <w:sz w:val="24"/>
          <w:szCs w:val="24"/>
        </w:rPr>
        <w:t>Jurnal Pendidikan Administrasi Perkantoran (JPAP)</w:t>
      </w:r>
      <w:r w:rsidRPr="00A64028">
        <w:rPr>
          <w:noProof/>
          <w:sz w:val="24"/>
          <w:szCs w:val="24"/>
        </w:rPr>
        <w:t xml:space="preserve">, </w:t>
      </w:r>
      <w:r w:rsidRPr="00A64028">
        <w:rPr>
          <w:i/>
          <w:iCs/>
          <w:noProof/>
          <w:sz w:val="24"/>
          <w:szCs w:val="24"/>
        </w:rPr>
        <w:t>8</w:t>
      </w:r>
      <w:r w:rsidRPr="00A64028">
        <w:rPr>
          <w:noProof/>
          <w:sz w:val="24"/>
          <w:szCs w:val="24"/>
        </w:rPr>
        <w:t>(3), 496–503.</w:t>
      </w:r>
    </w:p>
    <w:p w14:paraId="41F870C5" w14:textId="527514EF" w:rsidR="001E6B5C" w:rsidRPr="001E6B5C" w:rsidRDefault="001E6B5C" w:rsidP="001E6B5C">
      <w:pPr>
        <w:widowControl w:val="0"/>
        <w:autoSpaceDE w:val="0"/>
        <w:autoSpaceDN w:val="0"/>
        <w:adjustRightInd w:val="0"/>
        <w:spacing w:before="60" w:line="240" w:lineRule="atLeast"/>
        <w:ind w:left="480" w:hanging="480"/>
        <w:jc w:val="both"/>
        <w:rPr>
          <w:noProof/>
          <w:sz w:val="24"/>
          <w:szCs w:val="24"/>
          <w:lang w:val="id-ID"/>
        </w:rPr>
      </w:pPr>
      <w:proofErr w:type="gramStart"/>
      <w:r w:rsidRPr="001E6B5C">
        <w:rPr>
          <w:rStyle w:val="fontstyle01"/>
          <w:sz w:val="24"/>
          <w:szCs w:val="24"/>
        </w:rPr>
        <w:t>Hair, Joseph F, Black, William C, Babin Barry J and Anderson Rolph E. (</w:t>
      </w:r>
      <w:r w:rsidRPr="001E6B5C">
        <w:rPr>
          <w:color w:val="000000"/>
          <w:sz w:val="24"/>
          <w:szCs w:val="24"/>
        </w:rPr>
        <w:br/>
      </w:r>
      <w:r w:rsidRPr="001E6B5C">
        <w:rPr>
          <w:rStyle w:val="fontstyle01"/>
          <w:sz w:val="24"/>
          <w:szCs w:val="24"/>
        </w:rPr>
        <w:t>2010).</w:t>
      </w:r>
      <w:proofErr w:type="gramEnd"/>
      <w:r w:rsidRPr="001E6B5C">
        <w:rPr>
          <w:rStyle w:val="fontstyle01"/>
          <w:sz w:val="24"/>
          <w:szCs w:val="24"/>
        </w:rPr>
        <w:t xml:space="preserve"> </w:t>
      </w:r>
      <w:proofErr w:type="gramStart"/>
      <w:r w:rsidRPr="001E6B5C">
        <w:rPr>
          <w:rStyle w:val="fontstyle21"/>
          <w:sz w:val="24"/>
          <w:szCs w:val="24"/>
        </w:rPr>
        <w:t>Multivariate Data Analysis A Global Perspective</w:t>
      </w:r>
      <w:r w:rsidRPr="001E6B5C">
        <w:rPr>
          <w:rStyle w:val="fontstyle01"/>
          <w:sz w:val="24"/>
          <w:szCs w:val="24"/>
        </w:rPr>
        <w:t>.Seventh</w:t>
      </w:r>
      <w:r w:rsidRPr="001E6B5C">
        <w:rPr>
          <w:color w:val="000000"/>
          <w:sz w:val="24"/>
          <w:szCs w:val="24"/>
        </w:rPr>
        <w:br/>
      </w:r>
      <w:r w:rsidRPr="001E6B5C">
        <w:rPr>
          <w:rStyle w:val="fontstyle01"/>
          <w:sz w:val="24"/>
          <w:szCs w:val="24"/>
        </w:rPr>
        <w:t>Edition.</w:t>
      </w:r>
      <w:proofErr w:type="gramEnd"/>
      <w:r w:rsidRPr="001E6B5C">
        <w:rPr>
          <w:rStyle w:val="fontstyle01"/>
          <w:sz w:val="24"/>
          <w:szCs w:val="24"/>
        </w:rPr>
        <w:t xml:space="preserve"> Pearson.</w:t>
      </w:r>
    </w:p>
    <w:p w14:paraId="37525582" w14:textId="720AE3E5" w:rsidR="001F31A6" w:rsidRPr="00123E91" w:rsidRDefault="001F31A6" w:rsidP="001F31A6">
      <w:pPr>
        <w:widowControl w:val="0"/>
        <w:autoSpaceDE w:val="0"/>
        <w:autoSpaceDN w:val="0"/>
        <w:adjustRightInd w:val="0"/>
        <w:spacing w:before="60" w:line="240" w:lineRule="atLeast"/>
        <w:ind w:left="480" w:hanging="480"/>
        <w:jc w:val="both"/>
        <w:rPr>
          <w:noProof/>
          <w:sz w:val="24"/>
          <w:szCs w:val="24"/>
          <w:lang w:val="id-ID"/>
        </w:rPr>
      </w:pPr>
      <w:proofErr w:type="gramStart"/>
      <w:r w:rsidRPr="00123E91">
        <w:rPr>
          <w:sz w:val="24"/>
          <w:szCs w:val="24"/>
        </w:rPr>
        <w:t>Iramadhani, Astuti dan Julistia (2020).</w:t>
      </w:r>
      <w:proofErr w:type="gramEnd"/>
      <w:r w:rsidRPr="00123E91">
        <w:rPr>
          <w:sz w:val="24"/>
          <w:szCs w:val="24"/>
          <w:lang w:val="id-ID"/>
        </w:rPr>
        <w:t xml:space="preserve"> Modul Public Speaking on Online Presentation)</w:t>
      </w:r>
      <w:r w:rsidR="00123E91" w:rsidRPr="00123E91">
        <w:rPr>
          <w:sz w:val="24"/>
          <w:szCs w:val="24"/>
          <w:lang w:val="id-ID"/>
        </w:rPr>
        <w:t xml:space="preserve">. </w:t>
      </w:r>
    </w:p>
    <w:p w14:paraId="21F1A242" w14:textId="77777777" w:rsidR="00A64028" w:rsidRPr="00A64028" w:rsidRDefault="00A64028" w:rsidP="001F31A6">
      <w:pPr>
        <w:widowControl w:val="0"/>
        <w:autoSpaceDE w:val="0"/>
        <w:autoSpaceDN w:val="0"/>
        <w:adjustRightInd w:val="0"/>
        <w:spacing w:before="60" w:line="240" w:lineRule="atLeast"/>
        <w:ind w:left="480" w:hanging="480"/>
        <w:jc w:val="both"/>
        <w:rPr>
          <w:noProof/>
          <w:sz w:val="24"/>
          <w:szCs w:val="24"/>
        </w:rPr>
      </w:pPr>
      <w:r w:rsidRPr="00A64028">
        <w:rPr>
          <w:noProof/>
          <w:sz w:val="24"/>
          <w:szCs w:val="24"/>
        </w:rPr>
        <w:t xml:space="preserve">Mustofa, M. I., Chodzirin, M., Sayekti, L., &amp; Fauzan, R. (2019). Formulasi Model Perkuliahan Daring Sebagai Upaya Menekan Disparitas Kualitas Perguruan Tinggi. </w:t>
      </w:r>
      <w:r w:rsidRPr="00A64028">
        <w:rPr>
          <w:i/>
          <w:iCs/>
          <w:noProof/>
          <w:sz w:val="24"/>
          <w:szCs w:val="24"/>
        </w:rPr>
        <w:t>Walisongo Journal of Information Technology</w:t>
      </w:r>
      <w:r w:rsidRPr="00A64028">
        <w:rPr>
          <w:noProof/>
          <w:sz w:val="24"/>
          <w:szCs w:val="24"/>
        </w:rPr>
        <w:t xml:space="preserve">, </w:t>
      </w:r>
      <w:r w:rsidRPr="00A64028">
        <w:rPr>
          <w:i/>
          <w:iCs/>
          <w:noProof/>
          <w:sz w:val="24"/>
          <w:szCs w:val="24"/>
        </w:rPr>
        <w:t>1</w:t>
      </w:r>
      <w:r w:rsidRPr="00A64028">
        <w:rPr>
          <w:noProof/>
          <w:sz w:val="24"/>
          <w:szCs w:val="24"/>
        </w:rPr>
        <w:t>(2), 151–160. https://doi.org/10.21580/wjit.2019.1.2.4067</w:t>
      </w:r>
    </w:p>
    <w:p w14:paraId="4DEA7D97" w14:textId="77777777" w:rsidR="00A64028" w:rsidRPr="00A64028" w:rsidRDefault="00A64028" w:rsidP="001F31A6">
      <w:pPr>
        <w:widowControl w:val="0"/>
        <w:autoSpaceDE w:val="0"/>
        <w:autoSpaceDN w:val="0"/>
        <w:adjustRightInd w:val="0"/>
        <w:spacing w:before="60" w:line="240" w:lineRule="atLeast"/>
        <w:ind w:left="480" w:hanging="480"/>
        <w:jc w:val="both"/>
        <w:rPr>
          <w:noProof/>
          <w:sz w:val="24"/>
          <w:szCs w:val="24"/>
        </w:rPr>
      </w:pPr>
      <w:r w:rsidRPr="00A64028">
        <w:rPr>
          <w:noProof/>
          <w:sz w:val="24"/>
          <w:szCs w:val="24"/>
        </w:rPr>
        <w:t xml:space="preserve">Novaković, N., &amp; Teodosijević, B. (2017). Basics of Public Speaking. </w:t>
      </w:r>
      <w:r w:rsidRPr="00A64028">
        <w:rPr>
          <w:i/>
          <w:iCs/>
          <w:noProof/>
          <w:sz w:val="24"/>
          <w:szCs w:val="24"/>
        </w:rPr>
        <w:t>Bizinfo Blace Journal of Economics, Management and Informatics</w:t>
      </w:r>
      <w:r w:rsidRPr="00A64028">
        <w:rPr>
          <w:noProof/>
          <w:sz w:val="24"/>
          <w:szCs w:val="24"/>
        </w:rPr>
        <w:t xml:space="preserve">, </w:t>
      </w:r>
      <w:r w:rsidRPr="00A64028">
        <w:rPr>
          <w:i/>
          <w:iCs/>
          <w:noProof/>
          <w:sz w:val="24"/>
          <w:szCs w:val="24"/>
        </w:rPr>
        <w:t>8</w:t>
      </w:r>
      <w:r w:rsidRPr="00A64028">
        <w:rPr>
          <w:noProof/>
          <w:sz w:val="24"/>
          <w:szCs w:val="24"/>
        </w:rPr>
        <w:t>(2), 33–46. https://doi.org/10.5937/bizinfo1702033n</w:t>
      </w:r>
    </w:p>
    <w:p w14:paraId="37E0EBDD" w14:textId="77777777" w:rsidR="00A64028" w:rsidRPr="00A64028" w:rsidRDefault="00A64028" w:rsidP="001F31A6">
      <w:pPr>
        <w:widowControl w:val="0"/>
        <w:autoSpaceDE w:val="0"/>
        <w:autoSpaceDN w:val="0"/>
        <w:adjustRightInd w:val="0"/>
        <w:spacing w:before="60" w:line="240" w:lineRule="atLeast"/>
        <w:ind w:left="480" w:hanging="480"/>
        <w:jc w:val="both"/>
        <w:rPr>
          <w:noProof/>
          <w:sz w:val="24"/>
          <w:szCs w:val="24"/>
        </w:rPr>
      </w:pPr>
      <w:r w:rsidRPr="00A64028">
        <w:rPr>
          <w:noProof/>
          <w:sz w:val="24"/>
          <w:szCs w:val="24"/>
        </w:rPr>
        <w:t xml:space="preserve">P Lauster. (1998). Tes Kepribadian (Terjemahan: D.H. Gulo). In </w:t>
      </w:r>
      <w:r w:rsidRPr="00A64028">
        <w:rPr>
          <w:i/>
          <w:iCs/>
          <w:noProof/>
          <w:sz w:val="24"/>
          <w:szCs w:val="24"/>
        </w:rPr>
        <w:t>Jakarta: PT. Gramedia Pustaka Utama)</w:t>
      </w:r>
      <w:r w:rsidRPr="00A64028">
        <w:rPr>
          <w:noProof/>
          <w:sz w:val="24"/>
          <w:szCs w:val="24"/>
        </w:rPr>
        <w:t>.</w:t>
      </w:r>
    </w:p>
    <w:p w14:paraId="4AC5473D" w14:textId="77777777" w:rsidR="00A64028" w:rsidRPr="00A64028" w:rsidRDefault="00A64028" w:rsidP="001F31A6">
      <w:pPr>
        <w:widowControl w:val="0"/>
        <w:autoSpaceDE w:val="0"/>
        <w:autoSpaceDN w:val="0"/>
        <w:adjustRightInd w:val="0"/>
        <w:spacing w:before="60" w:line="240" w:lineRule="atLeast"/>
        <w:ind w:left="480" w:hanging="480"/>
        <w:jc w:val="both"/>
        <w:rPr>
          <w:noProof/>
          <w:sz w:val="24"/>
          <w:szCs w:val="24"/>
        </w:rPr>
      </w:pPr>
      <w:r w:rsidRPr="00A64028">
        <w:rPr>
          <w:noProof/>
          <w:sz w:val="24"/>
          <w:szCs w:val="24"/>
        </w:rPr>
        <w:t xml:space="preserve">Priyadi, U., Prabowo, W. A., Sari, D. M., Ilmu, J., Fakultas, E., Universitas, E., Indonesia, I., Teknik, J., Fakultas, I., Industri, T., Indonesia, U. I., &amp; Indonesia, U. I. (2013). Membangun Kepercayaan Diri Anak Melalui Pelatihan Public Speaking Guna Persiapkan Generasi Berkarakter. </w:t>
      </w:r>
      <w:r w:rsidRPr="00A64028">
        <w:rPr>
          <w:i/>
          <w:iCs/>
          <w:noProof/>
          <w:sz w:val="24"/>
          <w:szCs w:val="24"/>
        </w:rPr>
        <w:t xml:space="preserve">Jurnal Inovasi </w:t>
      </w:r>
      <w:r w:rsidRPr="00A64028">
        <w:rPr>
          <w:i/>
          <w:iCs/>
          <w:noProof/>
          <w:sz w:val="24"/>
          <w:szCs w:val="24"/>
        </w:rPr>
        <w:lastRenderedPageBreak/>
        <w:t>Dan Kewirausahaan</w:t>
      </w:r>
      <w:r w:rsidRPr="00A64028">
        <w:rPr>
          <w:noProof/>
          <w:sz w:val="24"/>
          <w:szCs w:val="24"/>
        </w:rPr>
        <w:t xml:space="preserve">, </w:t>
      </w:r>
      <w:r w:rsidRPr="00A64028">
        <w:rPr>
          <w:i/>
          <w:iCs/>
          <w:noProof/>
          <w:sz w:val="24"/>
          <w:szCs w:val="24"/>
        </w:rPr>
        <w:t>2</w:t>
      </w:r>
      <w:r w:rsidRPr="00A64028">
        <w:rPr>
          <w:noProof/>
          <w:sz w:val="24"/>
          <w:szCs w:val="24"/>
        </w:rPr>
        <w:t>(2), 88–93.</w:t>
      </w:r>
    </w:p>
    <w:p w14:paraId="21EEF1EA" w14:textId="77777777" w:rsidR="001F31A6" w:rsidRDefault="00A64028" w:rsidP="001F31A6">
      <w:pPr>
        <w:widowControl w:val="0"/>
        <w:autoSpaceDE w:val="0"/>
        <w:autoSpaceDN w:val="0"/>
        <w:adjustRightInd w:val="0"/>
        <w:spacing w:before="60" w:line="240" w:lineRule="atLeast"/>
        <w:ind w:left="480" w:hanging="480"/>
        <w:jc w:val="both"/>
        <w:rPr>
          <w:noProof/>
          <w:sz w:val="24"/>
          <w:szCs w:val="24"/>
          <w:lang w:val="id-ID"/>
        </w:rPr>
      </w:pPr>
      <w:r w:rsidRPr="00A64028">
        <w:rPr>
          <w:noProof/>
          <w:sz w:val="24"/>
          <w:szCs w:val="24"/>
        </w:rPr>
        <w:t xml:space="preserve">Sofyana, L., &amp; Rozaq, A. (2019). Pembelajaran Daring Kombinasi Berbasis Whatsapp pada Kelas Karyawan Prodi Teknik Informatika Universitas Pgri Madiun. </w:t>
      </w:r>
      <w:r w:rsidRPr="00A64028">
        <w:rPr>
          <w:i/>
          <w:iCs/>
          <w:noProof/>
          <w:sz w:val="24"/>
          <w:szCs w:val="24"/>
        </w:rPr>
        <w:t>Jurnal Nasional Pendidikan Teknik Informatika</w:t>
      </w:r>
      <w:r w:rsidRPr="00A64028">
        <w:rPr>
          <w:noProof/>
          <w:sz w:val="24"/>
          <w:szCs w:val="24"/>
        </w:rPr>
        <w:t xml:space="preserve">, </w:t>
      </w:r>
      <w:r w:rsidRPr="00A64028">
        <w:rPr>
          <w:i/>
          <w:iCs/>
          <w:noProof/>
          <w:sz w:val="24"/>
          <w:szCs w:val="24"/>
        </w:rPr>
        <w:t>8</w:t>
      </w:r>
      <w:r w:rsidRPr="00A64028">
        <w:rPr>
          <w:noProof/>
          <w:sz w:val="24"/>
          <w:szCs w:val="24"/>
        </w:rPr>
        <w:t>(1), 81–86.</w:t>
      </w:r>
    </w:p>
    <w:p w14:paraId="6CC65AB2" w14:textId="12AAD3A6" w:rsidR="004B3C27" w:rsidRDefault="004B3C27" w:rsidP="001F31A6">
      <w:pPr>
        <w:widowControl w:val="0"/>
        <w:autoSpaceDE w:val="0"/>
        <w:autoSpaceDN w:val="0"/>
        <w:adjustRightInd w:val="0"/>
        <w:spacing w:before="60" w:line="240" w:lineRule="atLeast"/>
        <w:ind w:left="480" w:hanging="480"/>
        <w:jc w:val="both"/>
        <w:rPr>
          <w:rStyle w:val="markedcontent"/>
          <w:sz w:val="24"/>
          <w:szCs w:val="24"/>
          <w:lang w:val="id-ID"/>
        </w:rPr>
      </w:pPr>
      <w:proofErr w:type="gramStart"/>
      <w:r w:rsidRPr="004B3C27">
        <w:rPr>
          <w:rStyle w:val="markedcontent"/>
          <w:sz w:val="24"/>
          <w:szCs w:val="24"/>
        </w:rPr>
        <w:t>Tanjung, Z., &amp; Amelia, S. H. (2017).</w:t>
      </w:r>
      <w:proofErr w:type="gramEnd"/>
      <w:r w:rsidRPr="004B3C27">
        <w:rPr>
          <w:rStyle w:val="markedcontent"/>
          <w:sz w:val="24"/>
          <w:szCs w:val="24"/>
        </w:rPr>
        <w:t xml:space="preserve"> Menumbuhkan Kepercayaan Diri Siswa. </w:t>
      </w:r>
      <w:r w:rsidRPr="004B3C27">
        <w:rPr>
          <w:sz w:val="24"/>
          <w:szCs w:val="24"/>
        </w:rPr>
        <w:br/>
      </w:r>
      <w:r w:rsidRPr="004B3C27">
        <w:rPr>
          <w:rStyle w:val="markedcontent"/>
          <w:sz w:val="24"/>
          <w:szCs w:val="24"/>
        </w:rPr>
        <w:t xml:space="preserve">Jurnal Riset Tindakan Indonesia, 2(2), 1-5. </w:t>
      </w:r>
      <w:r w:rsidRPr="004B3C27">
        <w:rPr>
          <w:sz w:val="24"/>
          <w:szCs w:val="24"/>
        </w:rPr>
        <w:br/>
      </w:r>
      <w:r w:rsidRPr="004B3C27">
        <w:rPr>
          <w:rStyle w:val="markedcontent"/>
          <w:sz w:val="24"/>
          <w:szCs w:val="24"/>
        </w:rPr>
        <w:t>doi:http://dx.doi.org/10.29210/3003205000</w:t>
      </w:r>
    </w:p>
    <w:p w14:paraId="78F60BE4" w14:textId="1AF1D556" w:rsidR="006B0773" w:rsidRPr="006B0773" w:rsidRDefault="006B0773" w:rsidP="001F31A6">
      <w:pPr>
        <w:widowControl w:val="0"/>
        <w:autoSpaceDE w:val="0"/>
        <w:autoSpaceDN w:val="0"/>
        <w:adjustRightInd w:val="0"/>
        <w:spacing w:before="60" w:line="240" w:lineRule="atLeast"/>
        <w:ind w:left="480" w:hanging="480"/>
        <w:jc w:val="both"/>
        <w:rPr>
          <w:noProof/>
          <w:sz w:val="24"/>
          <w:szCs w:val="24"/>
          <w:lang w:val="id-ID"/>
        </w:rPr>
      </w:pPr>
      <w:r w:rsidRPr="006B0773">
        <w:rPr>
          <w:rStyle w:val="markedcontent"/>
          <w:sz w:val="24"/>
          <w:szCs w:val="24"/>
          <w:lang w:val="id-ID"/>
        </w:rPr>
        <w:t xml:space="preserve">Toatmaster. (2015). Component Communication. </w:t>
      </w:r>
      <w:proofErr w:type="gramStart"/>
      <w:r w:rsidRPr="006B0773">
        <w:rPr>
          <w:sz w:val="24"/>
          <w:szCs w:val="24"/>
        </w:rPr>
        <w:t>www.toastmasters.org</w:t>
      </w:r>
      <w:proofErr w:type="gramEnd"/>
      <w:r w:rsidRPr="006B0773">
        <w:rPr>
          <w:sz w:val="24"/>
          <w:szCs w:val="24"/>
          <w:lang w:val="id-ID"/>
        </w:rPr>
        <w:t>. USA</w:t>
      </w:r>
    </w:p>
    <w:p w14:paraId="230797DA" w14:textId="77777777" w:rsidR="00CC3C7F" w:rsidRDefault="001F31A6" w:rsidP="00CC3C7F">
      <w:pPr>
        <w:widowControl w:val="0"/>
        <w:autoSpaceDE w:val="0"/>
        <w:autoSpaceDN w:val="0"/>
        <w:adjustRightInd w:val="0"/>
        <w:spacing w:before="60" w:line="240" w:lineRule="atLeast"/>
        <w:ind w:left="480" w:hanging="480"/>
        <w:jc w:val="both"/>
        <w:rPr>
          <w:b/>
          <w:sz w:val="24"/>
          <w:szCs w:val="24"/>
          <w:lang w:val="id-ID"/>
        </w:rPr>
      </w:pPr>
      <w:proofErr w:type="gramStart"/>
      <w:r w:rsidRPr="004B3C27">
        <w:rPr>
          <w:rStyle w:val="markedcontent"/>
          <w:sz w:val="24"/>
          <w:szCs w:val="24"/>
        </w:rPr>
        <w:t>Tubs, L Stewart dan Moss Sylvia.</w:t>
      </w:r>
      <w:proofErr w:type="gramEnd"/>
      <w:r w:rsidRPr="004B3C27">
        <w:rPr>
          <w:rStyle w:val="markedcontent"/>
          <w:sz w:val="24"/>
          <w:szCs w:val="24"/>
        </w:rPr>
        <w:t xml:space="preserve"> </w:t>
      </w:r>
      <w:proofErr w:type="gramStart"/>
      <w:r w:rsidRPr="004B3C27">
        <w:rPr>
          <w:rStyle w:val="markedcontent"/>
          <w:sz w:val="24"/>
          <w:szCs w:val="24"/>
        </w:rPr>
        <w:t>(2001). Human Com</w:t>
      </w:r>
      <w:r w:rsidRPr="001F31A6">
        <w:rPr>
          <w:rStyle w:val="markedcontent"/>
          <w:sz w:val="24"/>
          <w:szCs w:val="24"/>
        </w:rPr>
        <w:t xml:space="preserve">munication (Konteks-Konteks </w:t>
      </w:r>
      <w:r w:rsidRPr="001F31A6">
        <w:rPr>
          <w:sz w:val="24"/>
          <w:szCs w:val="24"/>
        </w:rPr>
        <w:br/>
      </w:r>
      <w:r w:rsidRPr="001F31A6">
        <w:rPr>
          <w:rStyle w:val="markedcontent"/>
          <w:sz w:val="24"/>
          <w:szCs w:val="24"/>
        </w:rPr>
        <w:t>Komunikasi).</w:t>
      </w:r>
      <w:proofErr w:type="gramEnd"/>
      <w:r w:rsidRPr="001F31A6">
        <w:rPr>
          <w:rStyle w:val="markedcontent"/>
          <w:sz w:val="24"/>
          <w:szCs w:val="24"/>
        </w:rPr>
        <w:t xml:space="preserve"> Bandung: Remaja Rosda Karya.</w:t>
      </w:r>
      <w:r w:rsidR="00A64028">
        <w:rPr>
          <w:b/>
          <w:sz w:val="24"/>
          <w:szCs w:val="24"/>
        </w:rPr>
        <w:fldChar w:fldCharType="end"/>
      </w:r>
    </w:p>
    <w:p w14:paraId="7AD75EE3" w14:textId="23CFE0F6" w:rsidR="00CC3C7F" w:rsidRPr="006B0773" w:rsidRDefault="006B0773" w:rsidP="006B0773">
      <w:pPr>
        <w:widowControl w:val="0"/>
        <w:autoSpaceDE w:val="0"/>
        <w:autoSpaceDN w:val="0"/>
        <w:adjustRightInd w:val="0"/>
        <w:spacing w:before="60" w:line="240" w:lineRule="atLeast"/>
        <w:ind w:left="480" w:hanging="480"/>
        <w:jc w:val="both"/>
        <w:rPr>
          <w:sz w:val="24"/>
          <w:szCs w:val="24"/>
          <w:lang w:val="id-ID"/>
        </w:rPr>
      </w:pPr>
      <w:r w:rsidRPr="006B0773">
        <w:rPr>
          <w:sz w:val="24"/>
          <w:szCs w:val="24"/>
          <w:lang w:val="id-ID"/>
        </w:rPr>
        <w:t xml:space="preserve">Zainal, Dkk. (2021). </w:t>
      </w:r>
      <w:r w:rsidRPr="006B0773">
        <w:rPr>
          <w:color w:val="000000"/>
          <w:sz w:val="24"/>
          <w:szCs w:val="24"/>
        </w:rPr>
        <w:t>Modul Edukasi Untuk Meningkatkan Kepercayaan Diri Melalui Public</w:t>
      </w:r>
      <w:r w:rsidRPr="006B0773">
        <w:rPr>
          <w:color w:val="000000"/>
          <w:sz w:val="24"/>
          <w:szCs w:val="24"/>
        </w:rPr>
        <w:br/>
        <w:t>Speaking Dan Personal Branding Di SMA Dharma Wanita Surabaya</w:t>
      </w:r>
      <w:r w:rsidRPr="006B0773">
        <w:rPr>
          <w:color w:val="000000"/>
          <w:sz w:val="24"/>
          <w:szCs w:val="24"/>
          <w:lang w:val="id-ID"/>
        </w:rPr>
        <w:t>. Surabaya :</w:t>
      </w:r>
      <w:r w:rsidRPr="006B0773">
        <w:rPr>
          <w:bCs/>
          <w:color w:val="000000"/>
          <w:sz w:val="24"/>
          <w:szCs w:val="24"/>
        </w:rPr>
        <w:t>Universitas Pembangunan Nasional “Veteran”</w:t>
      </w:r>
    </w:p>
    <w:p w14:paraId="70DEA15A" w14:textId="77777777" w:rsidR="00CC3C7F" w:rsidRPr="006B0773" w:rsidRDefault="00CC3C7F" w:rsidP="00CC3C7F">
      <w:pPr>
        <w:rPr>
          <w:sz w:val="24"/>
          <w:szCs w:val="24"/>
          <w:lang w:val="id-ID"/>
        </w:rPr>
      </w:pPr>
    </w:p>
    <w:p w14:paraId="0894536D" w14:textId="27E0FB79" w:rsidR="00CC3C7F" w:rsidRDefault="00CC3C7F" w:rsidP="00CC3C7F">
      <w:pPr>
        <w:rPr>
          <w:sz w:val="24"/>
          <w:szCs w:val="24"/>
          <w:lang w:val="id-ID"/>
        </w:rPr>
      </w:pPr>
    </w:p>
    <w:p w14:paraId="7D1C1B82" w14:textId="66A26159" w:rsidR="00CC3C7F" w:rsidRDefault="00CC3C7F" w:rsidP="00CC3C7F">
      <w:pPr>
        <w:tabs>
          <w:tab w:val="left" w:pos="2337"/>
        </w:tabs>
        <w:rPr>
          <w:sz w:val="24"/>
          <w:szCs w:val="24"/>
          <w:lang w:val="id-ID"/>
        </w:rPr>
      </w:pPr>
      <w:r>
        <w:rPr>
          <w:sz w:val="24"/>
          <w:szCs w:val="24"/>
          <w:lang w:val="id-ID"/>
        </w:rPr>
        <w:tab/>
      </w:r>
    </w:p>
    <w:p w14:paraId="11081307" w14:textId="77777777" w:rsidR="00CC3C7F" w:rsidRPr="00CC3C7F" w:rsidRDefault="00CC3C7F" w:rsidP="00CC3C7F">
      <w:pPr>
        <w:rPr>
          <w:sz w:val="24"/>
          <w:szCs w:val="24"/>
          <w:lang w:val="id-ID"/>
        </w:rPr>
      </w:pPr>
    </w:p>
    <w:p w14:paraId="7E3D41B7" w14:textId="77777777" w:rsidR="00CC3C7F" w:rsidRPr="00CC3C7F" w:rsidRDefault="00CC3C7F" w:rsidP="00CC3C7F">
      <w:pPr>
        <w:rPr>
          <w:sz w:val="24"/>
          <w:szCs w:val="24"/>
          <w:lang w:val="id-ID"/>
        </w:rPr>
      </w:pPr>
    </w:p>
    <w:p w14:paraId="7E7D8837" w14:textId="7DCEB687" w:rsidR="00145D41" w:rsidRPr="00CC3C7F" w:rsidRDefault="00145D41" w:rsidP="00CC3C7F">
      <w:pPr>
        <w:rPr>
          <w:sz w:val="24"/>
          <w:szCs w:val="24"/>
          <w:lang w:val="id-ID"/>
        </w:rPr>
      </w:pPr>
    </w:p>
    <w:sectPr w:rsidR="00145D41" w:rsidRPr="00CC3C7F" w:rsidSect="00A16ED8">
      <w:headerReference w:type="default" r:id="rId12"/>
      <w:pgSz w:w="12240" w:h="15840"/>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041A92" w14:textId="77777777" w:rsidR="00D62D76" w:rsidRDefault="00D62D76" w:rsidP="006831FA">
      <w:r>
        <w:separator/>
      </w:r>
    </w:p>
  </w:endnote>
  <w:endnote w:type="continuationSeparator" w:id="0">
    <w:p w14:paraId="2DE7528C" w14:textId="77777777" w:rsidR="00D62D76" w:rsidRDefault="00D62D76" w:rsidP="0068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184AD" w14:textId="77777777" w:rsidR="00D62D76" w:rsidRDefault="00D62D76" w:rsidP="006831FA">
      <w:r>
        <w:separator/>
      </w:r>
    </w:p>
  </w:footnote>
  <w:footnote w:type="continuationSeparator" w:id="0">
    <w:p w14:paraId="40BCDD88" w14:textId="77777777" w:rsidR="00D62D76" w:rsidRDefault="00D62D76" w:rsidP="00683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B1DDE" w14:textId="77777777" w:rsidR="006831FA" w:rsidRPr="00B951A3" w:rsidRDefault="006831FA" w:rsidP="006831FA">
    <w:pPr>
      <w:pStyle w:val="Header"/>
      <w:jc w:val="right"/>
      <w:rPr>
        <w:sz w:val="24"/>
        <w:szCs w:val="24"/>
      </w:rPr>
    </w:pPr>
    <w:r w:rsidRPr="00B951A3">
      <w:rPr>
        <w:sz w:val="24"/>
        <w:szCs w:val="24"/>
      </w:rPr>
      <w:t>ISSN:2548-4044</w:t>
    </w:r>
  </w:p>
  <w:p w14:paraId="1725A76A" w14:textId="77777777" w:rsidR="006831FA" w:rsidRPr="00B951A3" w:rsidRDefault="006831FA" w:rsidP="006831FA">
    <w:pPr>
      <w:pStyle w:val="Header"/>
      <w:jc w:val="right"/>
      <w:rPr>
        <w:sz w:val="24"/>
        <w:szCs w:val="24"/>
      </w:rPr>
    </w:pPr>
    <w:r w:rsidRPr="00B951A3">
      <w:rPr>
        <w:sz w:val="24"/>
        <w:szCs w:val="24"/>
      </w:rPr>
      <w:t>Psikoislamedia Jurnal Psikologi</w:t>
    </w:r>
  </w:p>
  <w:p w14:paraId="1A945837" w14:textId="77777777" w:rsidR="006831FA" w:rsidRPr="00B951A3" w:rsidRDefault="006831FA" w:rsidP="006831FA">
    <w:pPr>
      <w:pStyle w:val="Header"/>
      <w:jc w:val="right"/>
      <w:rPr>
        <w:sz w:val="24"/>
        <w:szCs w:val="24"/>
      </w:rPr>
    </w:pPr>
    <w:r w:rsidRPr="00B951A3">
      <w:rPr>
        <w:sz w:val="24"/>
        <w:szCs w:val="24"/>
      </w:rPr>
      <w:t xml:space="preserve">Volume </w:t>
    </w:r>
    <w:r>
      <w:rPr>
        <w:sz w:val="24"/>
        <w:szCs w:val="24"/>
      </w:rPr>
      <w:t>XX</w:t>
    </w:r>
    <w:r w:rsidRPr="00B951A3">
      <w:rPr>
        <w:sz w:val="24"/>
        <w:szCs w:val="24"/>
      </w:rPr>
      <w:t xml:space="preserve"> Nomor </w:t>
    </w:r>
    <w:r>
      <w:rPr>
        <w:sz w:val="24"/>
        <w:szCs w:val="24"/>
      </w:rPr>
      <w:t>XX</w:t>
    </w:r>
    <w:r w:rsidRPr="00B951A3">
      <w:rPr>
        <w:sz w:val="24"/>
        <w:szCs w:val="24"/>
      </w:rPr>
      <w:t xml:space="preserve">, </w:t>
    </w:r>
    <w:r>
      <w:rPr>
        <w:sz w:val="24"/>
        <w:szCs w:val="24"/>
      </w:rPr>
      <w:t>XXXX</w:t>
    </w:r>
  </w:p>
  <w:p w14:paraId="4808ED21" w14:textId="77777777" w:rsidR="006831FA" w:rsidRDefault="006831FA">
    <w:pPr>
      <w:pStyle w:val="Header"/>
    </w:pPr>
    <w:r>
      <w:rPr>
        <w:noProof/>
        <w:sz w:val="24"/>
        <w:szCs w:val="24"/>
        <w:lang w:val="id-ID" w:eastAsia="id-ID"/>
      </w:rPr>
      <mc:AlternateContent>
        <mc:Choice Requires="wps">
          <w:drawing>
            <wp:anchor distT="0" distB="0" distL="114300" distR="114300" simplePos="0" relativeHeight="251659264" behindDoc="0" locked="0" layoutInCell="1" allowOverlap="1" wp14:anchorId="3DC78CD2" wp14:editId="2B72334D">
              <wp:simplePos x="0" y="0"/>
              <wp:positionH relativeFrom="column">
                <wp:posOffset>11430</wp:posOffset>
              </wp:positionH>
              <wp:positionV relativeFrom="paragraph">
                <wp:posOffset>74295</wp:posOffset>
              </wp:positionV>
              <wp:extent cx="63912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1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9pt;margin-top:5.85pt;width:50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c2d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4mi3T8NM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0000008"/>
    <w:multiLevelType w:val="multilevel"/>
    <w:tmpl w:val="00000008"/>
    <w:lvl w:ilvl="0">
      <w:start w:val="1"/>
      <w:numFmt w:val="lowerLetter"/>
      <w:lvlText w:val="(%1)"/>
      <w:lvlJc w:val="left"/>
      <w:pPr>
        <w:tabs>
          <w:tab w:val="num" w:pos="720"/>
        </w:tabs>
        <w:ind w:left="720" w:hanging="360"/>
      </w:pPr>
      <w:rPr>
        <w:rFonts w:ascii="Palatino Linotype" w:hAnsi="Palatino Linotype" w:cs="Palatino Linotype"/>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52674A3"/>
    <w:multiLevelType w:val="hybridMultilevel"/>
    <w:tmpl w:val="6D1EB4F8"/>
    <w:lvl w:ilvl="0" w:tplc="0409000F">
      <w:start w:val="1"/>
      <w:numFmt w:val="decimal"/>
      <w:lvlText w:val="%1."/>
      <w:lvlJc w:val="left"/>
      <w:pPr>
        <w:ind w:left="720" w:hanging="360"/>
      </w:pPr>
    </w:lvl>
    <w:lvl w:ilvl="1" w:tplc="C62033D4">
      <w:start w:val="1"/>
      <w:numFmt w:val="upperLetter"/>
      <w:lvlText w:val="%2."/>
      <w:lvlJc w:val="left"/>
      <w:pPr>
        <w:ind w:left="1440" w:hanging="360"/>
      </w:pPr>
      <w:rPr>
        <w:rFonts w:cstheme="minorBidi"/>
        <w:b/>
        <w:i w:val="0"/>
      </w:rPr>
    </w:lvl>
    <w:lvl w:ilvl="2" w:tplc="AF76D800">
      <w:start w:val="1"/>
      <w:numFmt w:val="lowerLetter"/>
      <w:lvlText w:val="%3."/>
      <w:lvlJc w:val="left"/>
      <w:pPr>
        <w:ind w:left="3158" w:hanging="180"/>
      </w:pPr>
      <w:rPr>
        <w:rFonts w:ascii="Times New Roman" w:eastAsia="Times New Roman" w:hAnsi="Times New Roman" w:cs="Times New Roman"/>
      </w:rPr>
    </w:lvl>
    <w:lvl w:ilvl="3" w:tplc="3CE0CF4C">
      <w:start w:val="1"/>
      <w:numFmt w:val="decimal"/>
      <w:lvlText w:val="%4."/>
      <w:lvlJc w:val="left"/>
      <w:pPr>
        <w:ind w:left="2880" w:hanging="360"/>
      </w:pPr>
      <w:rPr>
        <w:color w:val="auto"/>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6334AD7"/>
    <w:multiLevelType w:val="hybridMultilevel"/>
    <w:tmpl w:val="D0248714"/>
    <w:lvl w:ilvl="0" w:tplc="197E67F6">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5">
    <w:nsid w:val="4899506C"/>
    <w:multiLevelType w:val="multilevel"/>
    <w:tmpl w:val="8BEE9496"/>
    <w:lvl w:ilvl="0">
      <w:start w:val="1"/>
      <w:numFmt w:val="decimal"/>
      <w:lvlText w:val="%1."/>
      <w:lvlJc w:val="left"/>
      <w:pPr>
        <w:ind w:left="786" w:hanging="360"/>
      </w:pPr>
      <w:rPr>
        <w:i w:val="0"/>
      </w:rPr>
    </w:lvl>
    <w:lvl w:ilvl="1">
      <w:start w:val="1"/>
      <w:numFmt w:val="decimal"/>
      <w:isLgl/>
      <w:lvlText w:val="%1.%2."/>
      <w:lvlJc w:val="left"/>
      <w:pPr>
        <w:ind w:left="1069" w:hanging="360"/>
      </w:pPr>
      <w:rPr>
        <w:b/>
        <w:color w:val="auto"/>
      </w:rPr>
    </w:lvl>
    <w:lvl w:ilvl="2">
      <w:start w:val="1"/>
      <w:numFmt w:val="decimal"/>
      <w:isLgl/>
      <w:lvlText w:val="%1.%2.%3."/>
      <w:lvlJc w:val="left"/>
      <w:pPr>
        <w:ind w:left="1712" w:hanging="720"/>
      </w:pPr>
    </w:lvl>
    <w:lvl w:ilvl="3">
      <w:start w:val="1"/>
      <w:numFmt w:val="decimal"/>
      <w:isLgl/>
      <w:lvlText w:val="%1.%2.%3.%4."/>
      <w:lvlJc w:val="left"/>
      <w:pPr>
        <w:ind w:left="1995" w:hanging="720"/>
      </w:pPr>
    </w:lvl>
    <w:lvl w:ilvl="4">
      <w:start w:val="1"/>
      <w:numFmt w:val="decimal"/>
      <w:isLgl/>
      <w:lvlText w:val="%1.%2.%3.%4.%5."/>
      <w:lvlJc w:val="left"/>
      <w:pPr>
        <w:ind w:left="2638" w:hanging="1080"/>
      </w:pPr>
    </w:lvl>
    <w:lvl w:ilvl="5">
      <w:start w:val="1"/>
      <w:numFmt w:val="decimal"/>
      <w:isLgl/>
      <w:lvlText w:val="%1.%2.%3.%4.%5.%6."/>
      <w:lvlJc w:val="left"/>
      <w:pPr>
        <w:ind w:left="2921" w:hanging="1080"/>
      </w:pPr>
    </w:lvl>
    <w:lvl w:ilvl="6">
      <w:start w:val="1"/>
      <w:numFmt w:val="decimal"/>
      <w:isLgl/>
      <w:lvlText w:val="%1.%2.%3.%4.%5.%6.%7."/>
      <w:lvlJc w:val="left"/>
      <w:pPr>
        <w:ind w:left="3564" w:hanging="1440"/>
      </w:pPr>
    </w:lvl>
    <w:lvl w:ilvl="7">
      <w:start w:val="1"/>
      <w:numFmt w:val="decimal"/>
      <w:isLgl/>
      <w:lvlText w:val="%1.%2.%3.%4.%5.%6.%7.%8."/>
      <w:lvlJc w:val="left"/>
      <w:pPr>
        <w:ind w:left="3847" w:hanging="1440"/>
      </w:pPr>
    </w:lvl>
    <w:lvl w:ilvl="8">
      <w:start w:val="1"/>
      <w:numFmt w:val="decimal"/>
      <w:isLgl/>
      <w:lvlText w:val="%1.%2.%3.%4.%5.%6.%7.%8.%9."/>
      <w:lvlJc w:val="left"/>
      <w:pPr>
        <w:ind w:left="4490" w:hanging="1800"/>
      </w:pPr>
    </w:lvl>
  </w:abstractNum>
  <w:abstractNum w:abstractNumId="6">
    <w:nsid w:val="48A51616"/>
    <w:multiLevelType w:val="hybridMultilevel"/>
    <w:tmpl w:val="1B82C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FF4BF5"/>
    <w:multiLevelType w:val="multilevel"/>
    <w:tmpl w:val="71D46BCE"/>
    <w:lvl w:ilvl="0">
      <w:start w:val="2"/>
      <w:numFmt w:val="decimal"/>
      <w:lvlText w:val="%1."/>
      <w:lvlJc w:val="left"/>
      <w:pPr>
        <w:ind w:left="360" w:hanging="360"/>
      </w:pPr>
    </w:lvl>
    <w:lvl w:ilvl="1">
      <w:start w:val="1"/>
      <w:numFmt w:val="decimal"/>
      <w:lvlText w:val="%1.%2."/>
      <w:lvlJc w:val="left"/>
      <w:pPr>
        <w:ind w:left="2771" w:hanging="36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nsid w:val="6D4E1858"/>
    <w:multiLevelType w:val="hybridMultilevel"/>
    <w:tmpl w:val="99D4C2D8"/>
    <w:lvl w:ilvl="0" w:tplc="0421000F">
      <w:start w:val="1"/>
      <w:numFmt w:val="lowerLetter"/>
      <w:lvlText w:val="%1."/>
      <w:lvlJc w:val="left"/>
      <w:pPr>
        <w:ind w:left="2160" w:hanging="360"/>
      </w:pPr>
    </w:lvl>
    <w:lvl w:ilvl="1" w:tplc="04210019">
      <w:start w:val="1"/>
      <w:numFmt w:val="lowerLetter"/>
      <w:lvlText w:val="%2."/>
      <w:lvlJc w:val="left"/>
      <w:pPr>
        <w:ind w:left="2880" w:hanging="360"/>
      </w:pPr>
    </w:lvl>
    <w:lvl w:ilvl="2" w:tplc="0421001B">
      <w:start w:val="1"/>
      <w:numFmt w:val="lowerRoman"/>
      <w:lvlText w:val="%3."/>
      <w:lvlJc w:val="right"/>
      <w:pPr>
        <w:ind w:left="3600" w:hanging="180"/>
      </w:pPr>
    </w:lvl>
    <w:lvl w:ilvl="3" w:tplc="0421000F">
      <w:start w:val="1"/>
      <w:numFmt w:val="decimal"/>
      <w:lvlText w:val="%4."/>
      <w:lvlJc w:val="left"/>
      <w:pPr>
        <w:ind w:left="4320" w:hanging="360"/>
      </w:pPr>
    </w:lvl>
    <w:lvl w:ilvl="4" w:tplc="04210019">
      <w:start w:val="1"/>
      <w:numFmt w:val="lowerLetter"/>
      <w:lvlText w:val="%5."/>
      <w:lvlJc w:val="left"/>
      <w:pPr>
        <w:ind w:left="5040" w:hanging="360"/>
      </w:pPr>
    </w:lvl>
    <w:lvl w:ilvl="5" w:tplc="0421001B">
      <w:start w:val="1"/>
      <w:numFmt w:val="lowerRoman"/>
      <w:lvlText w:val="%6."/>
      <w:lvlJc w:val="right"/>
      <w:pPr>
        <w:ind w:left="5760" w:hanging="180"/>
      </w:pPr>
    </w:lvl>
    <w:lvl w:ilvl="6" w:tplc="0421000F">
      <w:start w:val="1"/>
      <w:numFmt w:val="decimal"/>
      <w:lvlText w:val="%7."/>
      <w:lvlJc w:val="left"/>
      <w:pPr>
        <w:ind w:left="6480" w:hanging="360"/>
      </w:pPr>
    </w:lvl>
    <w:lvl w:ilvl="7" w:tplc="04210019">
      <w:start w:val="1"/>
      <w:numFmt w:val="lowerLetter"/>
      <w:lvlText w:val="%8."/>
      <w:lvlJc w:val="left"/>
      <w:pPr>
        <w:ind w:left="7200" w:hanging="360"/>
      </w:pPr>
    </w:lvl>
    <w:lvl w:ilvl="8" w:tplc="0421001B">
      <w:start w:val="1"/>
      <w:numFmt w:val="lowerRoman"/>
      <w:lvlText w:val="%9."/>
      <w:lvlJc w:val="right"/>
      <w:pPr>
        <w:ind w:left="7920" w:hanging="180"/>
      </w:pPr>
    </w:lvl>
  </w:abstractNum>
  <w:abstractNum w:abstractNumId="9">
    <w:nsid w:val="73DC1B6B"/>
    <w:multiLevelType w:val="multilevel"/>
    <w:tmpl w:val="A7B8B3A6"/>
    <w:lvl w:ilvl="0">
      <w:start w:val="1"/>
      <w:numFmt w:val="decimal"/>
      <w:lvlText w:val="%1."/>
      <w:lvlJc w:val="left"/>
      <w:pPr>
        <w:ind w:left="1440" w:hanging="360"/>
      </w:pPr>
    </w:lvl>
    <w:lvl w:ilvl="1">
      <w:start w:val="1"/>
      <w:numFmt w:val="decimal"/>
      <w:isLgl/>
      <w:lvlText w:val="%1.%2."/>
      <w:lvlJc w:val="left"/>
      <w:pPr>
        <w:ind w:left="1800" w:hanging="720"/>
      </w:pPr>
      <w:rPr>
        <w:color w:val="auto"/>
        <w:sz w:val="24"/>
      </w:rPr>
    </w:lvl>
    <w:lvl w:ilvl="2">
      <w:start w:val="1"/>
      <w:numFmt w:val="decimal"/>
      <w:isLgl/>
      <w:lvlText w:val="%1.%2.%3."/>
      <w:lvlJc w:val="left"/>
      <w:pPr>
        <w:ind w:left="1800" w:hanging="720"/>
      </w:pPr>
      <w:rPr>
        <w:color w:val="auto"/>
        <w:sz w:val="24"/>
      </w:rPr>
    </w:lvl>
    <w:lvl w:ilvl="3">
      <w:start w:val="1"/>
      <w:numFmt w:val="decimal"/>
      <w:isLgl/>
      <w:lvlText w:val="%1.%2.%3.%4."/>
      <w:lvlJc w:val="left"/>
      <w:pPr>
        <w:ind w:left="2160" w:hanging="1080"/>
      </w:pPr>
      <w:rPr>
        <w:color w:val="auto"/>
        <w:sz w:val="24"/>
      </w:rPr>
    </w:lvl>
    <w:lvl w:ilvl="4">
      <w:start w:val="1"/>
      <w:numFmt w:val="decimal"/>
      <w:isLgl/>
      <w:lvlText w:val="%1.%2.%3.%4.%5."/>
      <w:lvlJc w:val="left"/>
      <w:pPr>
        <w:ind w:left="2160" w:hanging="1080"/>
      </w:pPr>
      <w:rPr>
        <w:color w:val="auto"/>
        <w:sz w:val="24"/>
      </w:rPr>
    </w:lvl>
    <w:lvl w:ilvl="5">
      <w:start w:val="1"/>
      <w:numFmt w:val="decimal"/>
      <w:isLgl/>
      <w:lvlText w:val="%1.%2.%3.%4.%5.%6."/>
      <w:lvlJc w:val="left"/>
      <w:pPr>
        <w:ind w:left="2520" w:hanging="1440"/>
      </w:pPr>
      <w:rPr>
        <w:color w:val="auto"/>
        <w:sz w:val="24"/>
      </w:rPr>
    </w:lvl>
    <w:lvl w:ilvl="6">
      <w:start w:val="1"/>
      <w:numFmt w:val="decimal"/>
      <w:isLgl/>
      <w:lvlText w:val="%1.%2.%3.%4.%5.%6.%7."/>
      <w:lvlJc w:val="left"/>
      <w:pPr>
        <w:ind w:left="2520" w:hanging="1440"/>
      </w:pPr>
      <w:rPr>
        <w:color w:val="auto"/>
        <w:sz w:val="24"/>
      </w:rPr>
    </w:lvl>
    <w:lvl w:ilvl="7">
      <w:start w:val="1"/>
      <w:numFmt w:val="decimal"/>
      <w:isLgl/>
      <w:lvlText w:val="%1.%2.%3.%4.%5.%6.%7.%8."/>
      <w:lvlJc w:val="left"/>
      <w:pPr>
        <w:ind w:left="2880" w:hanging="1800"/>
      </w:pPr>
      <w:rPr>
        <w:color w:val="auto"/>
        <w:sz w:val="24"/>
      </w:rPr>
    </w:lvl>
    <w:lvl w:ilvl="8">
      <w:start w:val="1"/>
      <w:numFmt w:val="decimal"/>
      <w:isLgl/>
      <w:lvlText w:val="%1.%2.%3.%4.%5.%6.%7.%8.%9."/>
      <w:lvlJc w:val="left"/>
      <w:pPr>
        <w:ind w:left="2880" w:hanging="1800"/>
      </w:pPr>
      <w:rPr>
        <w:color w:val="auto"/>
        <w:sz w:val="24"/>
      </w:rPr>
    </w:lvl>
  </w:abstractNum>
  <w:abstractNum w:abstractNumId="10">
    <w:nsid w:val="75533417"/>
    <w:multiLevelType w:val="hybridMultilevel"/>
    <w:tmpl w:val="77428680"/>
    <w:lvl w:ilvl="0" w:tplc="F0688E7C">
      <w:start w:val="1"/>
      <w:numFmt w:val="bullet"/>
      <w:lvlText w:val="-"/>
      <w:lvlJc w:val="left"/>
      <w:pPr>
        <w:ind w:left="720" w:hanging="360"/>
      </w:pPr>
      <w:rPr>
        <w:rFonts w:ascii="Times New Roman" w:eastAsiaTheme="minorHAnsi" w:hAnsi="Times New Roman" w:cs="Times New Roman" w:hint="default"/>
      </w:rPr>
    </w:lvl>
    <w:lvl w:ilvl="1" w:tplc="04210019">
      <w:start w:val="1"/>
      <w:numFmt w:val="bullet"/>
      <w:lvlText w:val="o"/>
      <w:lvlJc w:val="left"/>
      <w:pPr>
        <w:ind w:left="1440" w:hanging="360"/>
      </w:pPr>
      <w:rPr>
        <w:rFonts w:ascii="Courier New" w:hAnsi="Courier New" w:cs="Courier New" w:hint="default"/>
      </w:rPr>
    </w:lvl>
    <w:lvl w:ilvl="2" w:tplc="0421001B">
      <w:start w:val="1"/>
      <w:numFmt w:val="bullet"/>
      <w:lvlText w:val=""/>
      <w:lvlJc w:val="left"/>
      <w:pPr>
        <w:ind w:left="2160" w:hanging="360"/>
      </w:pPr>
      <w:rPr>
        <w:rFonts w:ascii="Wingdings" w:hAnsi="Wingdings" w:hint="default"/>
      </w:rPr>
    </w:lvl>
    <w:lvl w:ilvl="3" w:tplc="0421000F">
      <w:start w:val="1"/>
      <w:numFmt w:val="bullet"/>
      <w:lvlText w:val=""/>
      <w:lvlJc w:val="left"/>
      <w:pPr>
        <w:ind w:left="2880" w:hanging="360"/>
      </w:pPr>
      <w:rPr>
        <w:rFonts w:ascii="Symbol" w:hAnsi="Symbol" w:hint="default"/>
      </w:rPr>
    </w:lvl>
    <w:lvl w:ilvl="4" w:tplc="04210019">
      <w:start w:val="1"/>
      <w:numFmt w:val="bullet"/>
      <w:lvlText w:val="o"/>
      <w:lvlJc w:val="left"/>
      <w:pPr>
        <w:ind w:left="3600" w:hanging="360"/>
      </w:pPr>
      <w:rPr>
        <w:rFonts w:ascii="Courier New" w:hAnsi="Courier New" w:cs="Courier New" w:hint="default"/>
      </w:rPr>
    </w:lvl>
    <w:lvl w:ilvl="5" w:tplc="0421001B">
      <w:start w:val="1"/>
      <w:numFmt w:val="bullet"/>
      <w:lvlText w:val=""/>
      <w:lvlJc w:val="left"/>
      <w:pPr>
        <w:ind w:left="4320" w:hanging="360"/>
      </w:pPr>
      <w:rPr>
        <w:rFonts w:ascii="Wingdings" w:hAnsi="Wingdings" w:hint="default"/>
      </w:rPr>
    </w:lvl>
    <w:lvl w:ilvl="6" w:tplc="0421000F">
      <w:start w:val="1"/>
      <w:numFmt w:val="bullet"/>
      <w:lvlText w:val=""/>
      <w:lvlJc w:val="left"/>
      <w:pPr>
        <w:ind w:left="5040" w:hanging="360"/>
      </w:pPr>
      <w:rPr>
        <w:rFonts w:ascii="Symbol" w:hAnsi="Symbol" w:hint="default"/>
      </w:rPr>
    </w:lvl>
    <w:lvl w:ilvl="7" w:tplc="04210019">
      <w:start w:val="1"/>
      <w:numFmt w:val="bullet"/>
      <w:lvlText w:val="o"/>
      <w:lvlJc w:val="left"/>
      <w:pPr>
        <w:ind w:left="5760" w:hanging="360"/>
      </w:pPr>
      <w:rPr>
        <w:rFonts w:ascii="Courier New" w:hAnsi="Courier New" w:cs="Courier New" w:hint="default"/>
      </w:rPr>
    </w:lvl>
    <w:lvl w:ilvl="8" w:tplc="0421001B">
      <w:start w:val="1"/>
      <w:numFmt w:val="bullet"/>
      <w:lvlText w:val=""/>
      <w:lvlJc w:val="left"/>
      <w:pPr>
        <w:ind w:left="6480" w:hanging="360"/>
      </w:pPr>
      <w:rPr>
        <w:rFonts w:ascii="Wingdings" w:hAnsi="Wingdings" w:hint="default"/>
      </w:rPr>
    </w:lvl>
  </w:abstractNum>
  <w:abstractNum w:abstractNumId="11">
    <w:nsid w:val="78E37F45"/>
    <w:multiLevelType w:val="hybridMultilevel"/>
    <w:tmpl w:val="7D9E96A4"/>
    <w:lvl w:ilvl="0" w:tplc="3C46B01A">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0"/>
  </w:num>
  <w:num w:numId="2">
    <w:abstractNumId w:val="1"/>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GzNLY0MzC2MDYxNDFV0lEKTi0uzszPAykwrAUAcA0+8CwAAAA="/>
  </w:docVars>
  <w:rsids>
    <w:rsidRoot w:val="006831FA"/>
    <w:rsid w:val="0000709A"/>
    <w:rsid w:val="000070FE"/>
    <w:rsid w:val="00007B6A"/>
    <w:rsid w:val="000109C4"/>
    <w:rsid w:val="000119D5"/>
    <w:rsid w:val="00013095"/>
    <w:rsid w:val="000147C2"/>
    <w:rsid w:val="000226DF"/>
    <w:rsid w:val="00022DB0"/>
    <w:rsid w:val="000239B6"/>
    <w:rsid w:val="00026233"/>
    <w:rsid w:val="000329C6"/>
    <w:rsid w:val="00034FB3"/>
    <w:rsid w:val="000356DE"/>
    <w:rsid w:val="000359EC"/>
    <w:rsid w:val="000373C6"/>
    <w:rsid w:val="00040E05"/>
    <w:rsid w:val="00042AA0"/>
    <w:rsid w:val="00045BB1"/>
    <w:rsid w:val="00050886"/>
    <w:rsid w:val="00051723"/>
    <w:rsid w:val="000529FC"/>
    <w:rsid w:val="00056C3C"/>
    <w:rsid w:val="000610AF"/>
    <w:rsid w:val="000663AC"/>
    <w:rsid w:val="00066CC4"/>
    <w:rsid w:val="0006703F"/>
    <w:rsid w:val="000712CD"/>
    <w:rsid w:val="00071B16"/>
    <w:rsid w:val="00071D9F"/>
    <w:rsid w:val="0007208D"/>
    <w:rsid w:val="00073A79"/>
    <w:rsid w:val="00075F6D"/>
    <w:rsid w:val="000766DB"/>
    <w:rsid w:val="00077D83"/>
    <w:rsid w:val="00080229"/>
    <w:rsid w:val="000816D3"/>
    <w:rsid w:val="000841EF"/>
    <w:rsid w:val="00084C6F"/>
    <w:rsid w:val="00092A58"/>
    <w:rsid w:val="0009314D"/>
    <w:rsid w:val="000A0109"/>
    <w:rsid w:val="000A0CD1"/>
    <w:rsid w:val="000A0E73"/>
    <w:rsid w:val="000A4C09"/>
    <w:rsid w:val="000A77FF"/>
    <w:rsid w:val="000B0079"/>
    <w:rsid w:val="000B0BB6"/>
    <w:rsid w:val="000B1C62"/>
    <w:rsid w:val="000B309A"/>
    <w:rsid w:val="000B4E5A"/>
    <w:rsid w:val="000C1E8E"/>
    <w:rsid w:val="000D1D3B"/>
    <w:rsid w:val="000E43C5"/>
    <w:rsid w:val="000F5809"/>
    <w:rsid w:val="000F6886"/>
    <w:rsid w:val="00104B3F"/>
    <w:rsid w:val="00115649"/>
    <w:rsid w:val="001166CD"/>
    <w:rsid w:val="00117D1C"/>
    <w:rsid w:val="00121346"/>
    <w:rsid w:val="0012264E"/>
    <w:rsid w:val="001226D4"/>
    <w:rsid w:val="00123E91"/>
    <w:rsid w:val="001241B1"/>
    <w:rsid w:val="00124B07"/>
    <w:rsid w:val="001300A2"/>
    <w:rsid w:val="00132FDB"/>
    <w:rsid w:val="00134E60"/>
    <w:rsid w:val="00142C3C"/>
    <w:rsid w:val="00142CB7"/>
    <w:rsid w:val="00145D41"/>
    <w:rsid w:val="00152137"/>
    <w:rsid w:val="00153B4B"/>
    <w:rsid w:val="00155CC4"/>
    <w:rsid w:val="00167AC7"/>
    <w:rsid w:val="00173F8E"/>
    <w:rsid w:val="00175BE3"/>
    <w:rsid w:val="001A2032"/>
    <w:rsid w:val="001A483A"/>
    <w:rsid w:val="001B0918"/>
    <w:rsid w:val="001B0FF0"/>
    <w:rsid w:val="001C1163"/>
    <w:rsid w:val="001C239A"/>
    <w:rsid w:val="001C7292"/>
    <w:rsid w:val="001D5172"/>
    <w:rsid w:val="001D7BF3"/>
    <w:rsid w:val="001E33AD"/>
    <w:rsid w:val="001E39A2"/>
    <w:rsid w:val="001E591E"/>
    <w:rsid w:val="001E5AC8"/>
    <w:rsid w:val="001E6B5C"/>
    <w:rsid w:val="001E7E2D"/>
    <w:rsid w:val="001F05F1"/>
    <w:rsid w:val="001F31A6"/>
    <w:rsid w:val="001F7C5E"/>
    <w:rsid w:val="001F7E1D"/>
    <w:rsid w:val="00203639"/>
    <w:rsid w:val="00211F33"/>
    <w:rsid w:val="002175C9"/>
    <w:rsid w:val="0022340F"/>
    <w:rsid w:val="00227DB5"/>
    <w:rsid w:val="00230555"/>
    <w:rsid w:val="00236134"/>
    <w:rsid w:val="002416A9"/>
    <w:rsid w:val="002420E6"/>
    <w:rsid w:val="0024622E"/>
    <w:rsid w:val="00256505"/>
    <w:rsid w:val="00264A88"/>
    <w:rsid w:val="00264B92"/>
    <w:rsid w:val="00276139"/>
    <w:rsid w:val="00277BE8"/>
    <w:rsid w:val="00277E17"/>
    <w:rsid w:val="00281EE1"/>
    <w:rsid w:val="00281F00"/>
    <w:rsid w:val="002835DB"/>
    <w:rsid w:val="00284186"/>
    <w:rsid w:val="00284CF2"/>
    <w:rsid w:val="00291CFB"/>
    <w:rsid w:val="00294601"/>
    <w:rsid w:val="00294A9C"/>
    <w:rsid w:val="002A0D12"/>
    <w:rsid w:val="002A3795"/>
    <w:rsid w:val="002A49CB"/>
    <w:rsid w:val="002A7C39"/>
    <w:rsid w:val="002B344C"/>
    <w:rsid w:val="002B3B3C"/>
    <w:rsid w:val="002B4C16"/>
    <w:rsid w:val="002B7640"/>
    <w:rsid w:val="002B797F"/>
    <w:rsid w:val="002C2D68"/>
    <w:rsid w:val="002D007F"/>
    <w:rsid w:val="002D378E"/>
    <w:rsid w:val="002D3B5C"/>
    <w:rsid w:val="002D5189"/>
    <w:rsid w:val="002D571B"/>
    <w:rsid w:val="002E1227"/>
    <w:rsid w:val="002F087F"/>
    <w:rsid w:val="002F57D5"/>
    <w:rsid w:val="002F5995"/>
    <w:rsid w:val="002F658C"/>
    <w:rsid w:val="002F7275"/>
    <w:rsid w:val="00300610"/>
    <w:rsid w:val="00314DFC"/>
    <w:rsid w:val="003232B2"/>
    <w:rsid w:val="003252C1"/>
    <w:rsid w:val="00325EBD"/>
    <w:rsid w:val="00327C3C"/>
    <w:rsid w:val="0033101F"/>
    <w:rsid w:val="0033194C"/>
    <w:rsid w:val="00333014"/>
    <w:rsid w:val="00334A56"/>
    <w:rsid w:val="00342301"/>
    <w:rsid w:val="00344BF5"/>
    <w:rsid w:val="0035164C"/>
    <w:rsid w:val="00352460"/>
    <w:rsid w:val="003579A6"/>
    <w:rsid w:val="00357C8A"/>
    <w:rsid w:val="00362586"/>
    <w:rsid w:val="003643D3"/>
    <w:rsid w:val="00365AC7"/>
    <w:rsid w:val="00371C8B"/>
    <w:rsid w:val="00374E0E"/>
    <w:rsid w:val="00375F37"/>
    <w:rsid w:val="00382001"/>
    <w:rsid w:val="0038506B"/>
    <w:rsid w:val="00386CD2"/>
    <w:rsid w:val="00390086"/>
    <w:rsid w:val="00392CD1"/>
    <w:rsid w:val="003931F7"/>
    <w:rsid w:val="00396269"/>
    <w:rsid w:val="003A2382"/>
    <w:rsid w:val="003A2C34"/>
    <w:rsid w:val="003A2D2F"/>
    <w:rsid w:val="003B2529"/>
    <w:rsid w:val="003B2978"/>
    <w:rsid w:val="003B4D6D"/>
    <w:rsid w:val="003B572D"/>
    <w:rsid w:val="003B7E2A"/>
    <w:rsid w:val="003C0E91"/>
    <w:rsid w:val="003C1DC1"/>
    <w:rsid w:val="003C59D9"/>
    <w:rsid w:val="003D00A0"/>
    <w:rsid w:val="003D2791"/>
    <w:rsid w:val="003D2A46"/>
    <w:rsid w:val="003D5CDC"/>
    <w:rsid w:val="003D72BD"/>
    <w:rsid w:val="003E0537"/>
    <w:rsid w:val="003E0AF8"/>
    <w:rsid w:val="003E50DA"/>
    <w:rsid w:val="003F1145"/>
    <w:rsid w:val="003F13BD"/>
    <w:rsid w:val="003F3308"/>
    <w:rsid w:val="003F3968"/>
    <w:rsid w:val="003F5B09"/>
    <w:rsid w:val="003F70A7"/>
    <w:rsid w:val="0040136D"/>
    <w:rsid w:val="00403770"/>
    <w:rsid w:val="00403F9C"/>
    <w:rsid w:val="004131D6"/>
    <w:rsid w:val="00416430"/>
    <w:rsid w:val="00416E08"/>
    <w:rsid w:val="004263FF"/>
    <w:rsid w:val="004271E3"/>
    <w:rsid w:val="004279A9"/>
    <w:rsid w:val="00431033"/>
    <w:rsid w:val="004356DA"/>
    <w:rsid w:val="00436A31"/>
    <w:rsid w:val="00442C40"/>
    <w:rsid w:val="004436F3"/>
    <w:rsid w:val="00451A44"/>
    <w:rsid w:val="00454815"/>
    <w:rsid w:val="00457C41"/>
    <w:rsid w:val="00460081"/>
    <w:rsid w:val="00460DB2"/>
    <w:rsid w:val="004672DC"/>
    <w:rsid w:val="004703F2"/>
    <w:rsid w:val="00474EEE"/>
    <w:rsid w:val="00474FB9"/>
    <w:rsid w:val="00475333"/>
    <w:rsid w:val="00487FA4"/>
    <w:rsid w:val="004907FD"/>
    <w:rsid w:val="00491367"/>
    <w:rsid w:val="00491FBB"/>
    <w:rsid w:val="00492E41"/>
    <w:rsid w:val="0049594D"/>
    <w:rsid w:val="00495A71"/>
    <w:rsid w:val="004962DE"/>
    <w:rsid w:val="0049678B"/>
    <w:rsid w:val="004A03BD"/>
    <w:rsid w:val="004A0D85"/>
    <w:rsid w:val="004A23B9"/>
    <w:rsid w:val="004A2874"/>
    <w:rsid w:val="004A434B"/>
    <w:rsid w:val="004A6C0F"/>
    <w:rsid w:val="004B3C27"/>
    <w:rsid w:val="004B40D4"/>
    <w:rsid w:val="004B475E"/>
    <w:rsid w:val="004C6242"/>
    <w:rsid w:val="004D015D"/>
    <w:rsid w:val="004D4F6C"/>
    <w:rsid w:val="004E0709"/>
    <w:rsid w:val="004E077D"/>
    <w:rsid w:val="004E2560"/>
    <w:rsid w:val="004E4244"/>
    <w:rsid w:val="004E6B8D"/>
    <w:rsid w:val="004E73C5"/>
    <w:rsid w:val="004F0CF8"/>
    <w:rsid w:val="004F1834"/>
    <w:rsid w:val="004F2D7F"/>
    <w:rsid w:val="004F46F2"/>
    <w:rsid w:val="004F6170"/>
    <w:rsid w:val="00503AFE"/>
    <w:rsid w:val="00511CAD"/>
    <w:rsid w:val="00515A55"/>
    <w:rsid w:val="00515A87"/>
    <w:rsid w:val="00522B29"/>
    <w:rsid w:val="00530536"/>
    <w:rsid w:val="00530EB7"/>
    <w:rsid w:val="00533CE9"/>
    <w:rsid w:val="005373FF"/>
    <w:rsid w:val="00542174"/>
    <w:rsid w:val="00547390"/>
    <w:rsid w:val="005523B7"/>
    <w:rsid w:val="00553A12"/>
    <w:rsid w:val="00553E8D"/>
    <w:rsid w:val="005562E9"/>
    <w:rsid w:val="00564896"/>
    <w:rsid w:val="005702BC"/>
    <w:rsid w:val="0057216D"/>
    <w:rsid w:val="00584D84"/>
    <w:rsid w:val="0058518F"/>
    <w:rsid w:val="00591FE9"/>
    <w:rsid w:val="0059376E"/>
    <w:rsid w:val="00596A99"/>
    <w:rsid w:val="005A467E"/>
    <w:rsid w:val="005A5734"/>
    <w:rsid w:val="005A75F6"/>
    <w:rsid w:val="005B0B85"/>
    <w:rsid w:val="005B46F4"/>
    <w:rsid w:val="005B5280"/>
    <w:rsid w:val="005C171D"/>
    <w:rsid w:val="005C2913"/>
    <w:rsid w:val="005C579F"/>
    <w:rsid w:val="005C6ABA"/>
    <w:rsid w:val="005E388B"/>
    <w:rsid w:val="005E49D0"/>
    <w:rsid w:val="005E5CA8"/>
    <w:rsid w:val="005E62A0"/>
    <w:rsid w:val="005F132A"/>
    <w:rsid w:val="005F52A0"/>
    <w:rsid w:val="00600DF3"/>
    <w:rsid w:val="00602647"/>
    <w:rsid w:val="0060369F"/>
    <w:rsid w:val="00605C95"/>
    <w:rsid w:val="00606D67"/>
    <w:rsid w:val="006074B4"/>
    <w:rsid w:val="0061167C"/>
    <w:rsid w:val="006123FC"/>
    <w:rsid w:val="00621490"/>
    <w:rsid w:val="00621C49"/>
    <w:rsid w:val="006275A4"/>
    <w:rsid w:val="00630D58"/>
    <w:rsid w:val="00635ED1"/>
    <w:rsid w:val="00645549"/>
    <w:rsid w:val="006466B9"/>
    <w:rsid w:val="006559E4"/>
    <w:rsid w:val="00667D1D"/>
    <w:rsid w:val="00682E7B"/>
    <w:rsid w:val="006831FA"/>
    <w:rsid w:val="00683A74"/>
    <w:rsid w:val="00690E15"/>
    <w:rsid w:val="00695F93"/>
    <w:rsid w:val="00697AE0"/>
    <w:rsid w:val="006A5FC5"/>
    <w:rsid w:val="006B0773"/>
    <w:rsid w:val="006B2F39"/>
    <w:rsid w:val="006B50BB"/>
    <w:rsid w:val="006B5FBC"/>
    <w:rsid w:val="006C3C53"/>
    <w:rsid w:val="006C4ADC"/>
    <w:rsid w:val="006D46E3"/>
    <w:rsid w:val="006D4953"/>
    <w:rsid w:val="006E1E57"/>
    <w:rsid w:val="006E3C41"/>
    <w:rsid w:val="006E64EC"/>
    <w:rsid w:val="006F5D3B"/>
    <w:rsid w:val="00706AED"/>
    <w:rsid w:val="0071261A"/>
    <w:rsid w:val="00713C4C"/>
    <w:rsid w:val="00715005"/>
    <w:rsid w:val="007165CC"/>
    <w:rsid w:val="00717F82"/>
    <w:rsid w:val="007301F0"/>
    <w:rsid w:val="007330DC"/>
    <w:rsid w:val="007336CB"/>
    <w:rsid w:val="00734677"/>
    <w:rsid w:val="00736C39"/>
    <w:rsid w:val="00741318"/>
    <w:rsid w:val="007453B0"/>
    <w:rsid w:val="00752802"/>
    <w:rsid w:val="0075415D"/>
    <w:rsid w:val="0076141B"/>
    <w:rsid w:val="0076426D"/>
    <w:rsid w:val="00766612"/>
    <w:rsid w:val="007747CA"/>
    <w:rsid w:val="00776E12"/>
    <w:rsid w:val="00777C21"/>
    <w:rsid w:val="00783221"/>
    <w:rsid w:val="0078401E"/>
    <w:rsid w:val="007847CF"/>
    <w:rsid w:val="0078750E"/>
    <w:rsid w:val="00793DC4"/>
    <w:rsid w:val="007944D1"/>
    <w:rsid w:val="007A2DFD"/>
    <w:rsid w:val="007A6BDB"/>
    <w:rsid w:val="007B4832"/>
    <w:rsid w:val="007B5F8F"/>
    <w:rsid w:val="007C2492"/>
    <w:rsid w:val="007D3C0D"/>
    <w:rsid w:val="007D67DF"/>
    <w:rsid w:val="007E1445"/>
    <w:rsid w:val="007E6258"/>
    <w:rsid w:val="007E7042"/>
    <w:rsid w:val="007F030C"/>
    <w:rsid w:val="007F068E"/>
    <w:rsid w:val="007F1061"/>
    <w:rsid w:val="007F2CE4"/>
    <w:rsid w:val="007F67FA"/>
    <w:rsid w:val="00801AFE"/>
    <w:rsid w:val="00806FE0"/>
    <w:rsid w:val="00807140"/>
    <w:rsid w:val="00815610"/>
    <w:rsid w:val="00822C4B"/>
    <w:rsid w:val="00824EB9"/>
    <w:rsid w:val="008253F0"/>
    <w:rsid w:val="00835052"/>
    <w:rsid w:val="00835A02"/>
    <w:rsid w:val="00840BA7"/>
    <w:rsid w:val="00847DFE"/>
    <w:rsid w:val="008527BF"/>
    <w:rsid w:val="0085453E"/>
    <w:rsid w:val="008571B2"/>
    <w:rsid w:val="00861F4F"/>
    <w:rsid w:val="008728E6"/>
    <w:rsid w:val="008765DD"/>
    <w:rsid w:val="00881BE5"/>
    <w:rsid w:val="00884756"/>
    <w:rsid w:val="00894A8E"/>
    <w:rsid w:val="00894F0B"/>
    <w:rsid w:val="0089670F"/>
    <w:rsid w:val="00897E75"/>
    <w:rsid w:val="008A1C7C"/>
    <w:rsid w:val="008A60D1"/>
    <w:rsid w:val="008B1F41"/>
    <w:rsid w:val="008B4BED"/>
    <w:rsid w:val="008B4F96"/>
    <w:rsid w:val="008B540A"/>
    <w:rsid w:val="008B65D4"/>
    <w:rsid w:val="008B68F3"/>
    <w:rsid w:val="008B6F36"/>
    <w:rsid w:val="008B77D7"/>
    <w:rsid w:val="008C1BF8"/>
    <w:rsid w:val="008C2168"/>
    <w:rsid w:val="008C4165"/>
    <w:rsid w:val="008C6FB6"/>
    <w:rsid w:val="008C7CB8"/>
    <w:rsid w:val="008D0189"/>
    <w:rsid w:val="008D5607"/>
    <w:rsid w:val="008E1B44"/>
    <w:rsid w:val="008E4161"/>
    <w:rsid w:val="008E73C8"/>
    <w:rsid w:val="008F0604"/>
    <w:rsid w:val="008F0F33"/>
    <w:rsid w:val="008F2EE3"/>
    <w:rsid w:val="00902945"/>
    <w:rsid w:val="0090465D"/>
    <w:rsid w:val="00905B5B"/>
    <w:rsid w:val="0091068A"/>
    <w:rsid w:val="0091117E"/>
    <w:rsid w:val="00912011"/>
    <w:rsid w:val="009124CB"/>
    <w:rsid w:val="009145F4"/>
    <w:rsid w:val="00917507"/>
    <w:rsid w:val="00930EDD"/>
    <w:rsid w:val="00933654"/>
    <w:rsid w:val="009401CF"/>
    <w:rsid w:val="00940AB4"/>
    <w:rsid w:val="009604B8"/>
    <w:rsid w:val="00962552"/>
    <w:rsid w:val="009630DD"/>
    <w:rsid w:val="00964427"/>
    <w:rsid w:val="00964AA4"/>
    <w:rsid w:val="0096564F"/>
    <w:rsid w:val="00966BEB"/>
    <w:rsid w:val="00967B45"/>
    <w:rsid w:val="0097022B"/>
    <w:rsid w:val="0097059F"/>
    <w:rsid w:val="0097439E"/>
    <w:rsid w:val="009765EB"/>
    <w:rsid w:val="00984441"/>
    <w:rsid w:val="00984D1F"/>
    <w:rsid w:val="00984EF9"/>
    <w:rsid w:val="00985921"/>
    <w:rsid w:val="00987618"/>
    <w:rsid w:val="00987F28"/>
    <w:rsid w:val="009953D7"/>
    <w:rsid w:val="00995DE8"/>
    <w:rsid w:val="00996D48"/>
    <w:rsid w:val="009A1CA6"/>
    <w:rsid w:val="009A41AE"/>
    <w:rsid w:val="009A628A"/>
    <w:rsid w:val="009B0253"/>
    <w:rsid w:val="009B1EA4"/>
    <w:rsid w:val="009B57F8"/>
    <w:rsid w:val="009B5D99"/>
    <w:rsid w:val="009B654D"/>
    <w:rsid w:val="009B78B7"/>
    <w:rsid w:val="009C59A8"/>
    <w:rsid w:val="009C6B5E"/>
    <w:rsid w:val="009D217B"/>
    <w:rsid w:val="009E0C1A"/>
    <w:rsid w:val="009F6B99"/>
    <w:rsid w:val="00A05C9D"/>
    <w:rsid w:val="00A06135"/>
    <w:rsid w:val="00A0624C"/>
    <w:rsid w:val="00A06E05"/>
    <w:rsid w:val="00A14992"/>
    <w:rsid w:val="00A1564C"/>
    <w:rsid w:val="00A16ED8"/>
    <w:rsid w:val="00A202F7"/>
    <w:rsid w:val="00A24BAA"/>
    <w:rsid w:val="00A3294F"/>
    <w:rsid w:val="00A349F4"/>
    <w:rsid w:val="00A35361"/>
    <w:rsid w:val="00A35621"/>
    <w:rsid w:val="00A35E65"/>
    <w:rsid w:val="00A42B76"/>
    <w:rsid w:val="00A448FD"/>
    <w:rsid w:val="00A45847"/>
    <w:rsid w:val="00A47DF0"/>
    <w:rsid w:val="00A539E6"/>
    <w:rsid w:val="00A57114"/>
    <w:rsid w:val="00A64028"/>
    <w:rsid w:val="00A67550"/>
    <w:rsid w:val="00A72DF0"/>
    <w:rsid w:val="00A73F99"/>
    <w:rsid w:val="00A754B9"/>
    <w:rsid w:val="00A75C9B"/>
    <w:rsid w:val="00A7781E"/>
    <w:rsid w:val="00A8255A"/>
    <w:rsid w:val="00A8268E"/>
    <w:rsid w:val="00A82FF4"/>
    <w:rsid w:val="00A85DB4"/>
    <w:rsid w:val="00A911D4"/>
    <w:rsid w:val="00A95FB6"/>
    <w:rsid w:val="00AA66BB"/>
    <w:rsid w:val="00AA7FF5"/>
    <w:rsid w:val="00AB25BF"/>
    <w:rsid w:val="00AB2A66"/>
    <w:rsid w:val="00AB2F08"/>
    <w:rsid w:val="00AB70E6"/>
    <w:rsid w:val="00AB7695"/>
    <w:rsid w:val="00AC344B"/>
    <w:rsid w:val="00AC34F8"/>
    <w:rsid w:val="00AC3922"/>
    <w:rsid w:val="00AC7D17"/>
    <w:rsid w:val="00AD4506"/>
    <w:rsid w:val="00AD4B25"/>
    <w:rsid w:val="00AF1305"/>
    <w:rsid w:val="00AF187A"/>
    <w:rsid w:val="00AF635A"/>
    <w:rsid w:val="00B0173B"/>
    <w:rsid w:val="00B05D43"/>
    <w:rsid w:val="00B105A2"/>
    <w:rsid w:val="00B12588"/>
    <w:rsid w:val="00B150ED"/>
    <w:rsid w:val="00B17C64"/>
    <w:rsid w:val="00B25396"/>
    <w:rsid w:val="00B269EB"/>
    <w:rsid w:val="00B300CD"/>
    <w:rsid w:val="00B32C66"/>
    <w:rsid w:val="00B3509E"/>
    <w:rsid w:val="00B357C2"/>
    <w:rsid w:val="00B463C4"/>
    <w:rsid w:val="00B46A7D"/>
    <w:rsid w:val="00B54548"/>
    <w:rsid w:val="00B55897"/>
    <w:rsid w:val="00B61AE4"/>
    <w:rsid w:val="00B72CC5"/>
    <w:rsid w:val="00B74030"/>
    <w:rsid w:val="00B85E3E"/>
    <w:rsid w:val="00B902B0"/>
    <w:rsid w:val="00B915F9"/>
    <w:rsid w:val="00B9536B"/>
    <w:rsid w:val="00B96F99"/>
    <w:rsid w:val="00BA14EE"/>
    <w:rsid w:val="00BA197D"/>
    <w:rsid w:val="00BA7899"/>
    <w:rsid w:val="00BB00C3"/>
    <w:rsid w:val="00BB0A68"/>
    <w:rsid w:val="00BB1FCB"/>
    <w:rsid w:val="00BB35BD"/>
    <w:rsid w:val="00BC05BA"/>
    <w:rsid w:val="00BC07A6"/>
    <w:rsid w:val="00BC0D6B"/>
    <w:rsid w:val="00BC155F"/>
    <w:rsid w:val="00BC3098"/>
    <w:rsid w:val="00BC5F6A"/>
    <w:rsid w:val="00BC69B9"/>
    <w:rsid w:val="00BC6BE7"/>
    <w:rsid w:val="00BE31DC"/>
    <w:rsid w:val="00BE379A"/>
    <w:rsid w:val="00BE3A08"/>
    <w:rsid w:val="00BE4727"/>
    <w:rsid w:val="00BF3639"/>
    <w:rsid w:val="00C0195F"/>
    <w:rsid w:val="00C05F55"/>
    <w:rsid w:val="00C10B9D"/>
    <w:rsid w:val="00C1129B"/>
    <w:rsid w:val="00C12409"/>
    <w:rsid w:val="00C139DF"/>
    <w:rsid w:val="00C17321"/>
    <w:rsid w:val="00C20EEC"/>
    <w:rsid w:val="00C27F1F"/>
    <w:rsid w:val="00C31230"/>
    <w:rsid w:val="00C34263"/>
    <w:rsid w:val="00C361B5"/>
    <w:rsid w:val="00C40EDA"/>
    <w:rsid w:val="00C44182"/>
    <w:rsid w:val="00C50062"/>
    <w:rsid w:val="00C51255"/>
    <w:rsid w:val="00C54C11"/>
    <w:rsid w:val="00C553F5"/>
    <w:rsid w:val="00C70D7D"/>
    <w:rsid w:val="00C7320A"/>
    <w:rsid w:val="00C76C07"/>
    <w:rsid w:val="00C9058A"/>
    <w:rsid w:val="00C91154"/>
    <w:rsid w:val="00C91B56"/>
    <w:rsid w:val="00C927FD"/>
    <w:rsid w:val="00C974ED"/>
    <w:rsid w:val="00C97592"/>
    <w:rsid w:val="00CA0C9F"/>
    <w:rsid w:val="00CA1EDA"/>
    <w:rsid w:val="00CA5365"/>
    <w:rsid w:val="00CA54AE"/>
    <w:rsid w:val="00CB4647"/>
    <w:rsid w:val="00CB5AD5"/>
    <w:rsid w:val="00CC3C7F"/>
    <w:rsid w:val="00CC471C"/>
    <w:rsid w:val="00CD30B4"/>
    <w:rsid w:val="00CE11AA"/>
    <w:rsid w:val="00CE5687"/>
    <w:rsid w:val="00CE63E9"/>
    <w:rsid w:val="00CF33E8"/>
    <w:rsid w:val="00D01DC2"/>
    <w:rsid w:val="00D03CBF"/>
    <w:rsid w:val="00D10B2C"/>
    <w:rsid w:val="00D12CB9"/>
    <w:rsid w:val="00D14B5D"/>
    <w:rsid w:val="00D15F22"/>
    <w:rsid w:val="00D21E4D"/>
    <w:rsid w:val="00D33DD5"/>
    <w:rsid w:val="00D37102"/>
    <w:rsid w:val="00D37B13"/>
    <w:rsid w:val="00D41141"/>
    <w:rsid w:val="00D413CE"/>
    <w:rsid w:val="00D43E83"/>
    <w:rsid w:val="00D44D5E"/>
    <w:rsid w:val="00D4590D"/>
    <w:rsid w:val="00D46051"/>
    <w:rsid w:val="00D46FD8"/>
    <w:rsid w:val="00D500CF"/>
    <w:rsid w:val="00D51F8B"/>
    <w:rsid w:val="00D52B80"/>
    <w:rsid w:val="00D6251B"/>
    <w:rsid w:val="00D62D76"/>
    <w:rsid w:val="00D646AB"/>
    <w:rsid w:val="00D66CA8"/>
    <w:rsid w:val="00D71009"/>
    <w:rsid w:val="00D71807"/>
    <w:rsid w:val="00D7301C"/>
    <w:rsid w:val="00D74A67"/>
    <w:rsid w:val="00D77C87"/>
    <w:rsid w:val="00D80A9F"/>
    <w:rsid w:val="00D81533"/>
    <w:rsid w:val="00D8182B"/>
    <w:rsid w:val="00D84408"/>
    <w:rsid w:val="00D846CB"/>
    <w:rsid w:val="00D84999"/>
    <w:rsid w:val="00D873AB"/>
    <w:rsid w:val="00D95E01"/>
    <w:rsid w:val="00DA15A1"/>
    <w:rsid w:val="00DA6877"/>
    <w:rsid w:val="00DA73EA"/>
    <w:rsid w:val="00DB0239"/>
    <w:rsid w:val="00DB6C78"/>
    <w:rsid w:val="00DC094C"/>
    <w:rsid w:val="00DC1319"/>
    <w:rsid w:val="00DC16FB"/>
    <w:rsid w:val="00DC19DB"/>
    <w:rsid w:val="00DC21C9"/>
    <w:rsid w:val="00DC412F"/>
    <w:rsid w:val="00DC5A68"/>
    <w:rsid w:val="00DD4B55"/>
    <w:rsid w:val="00DE0C95"/>
    <w:rsid w:val="00DE11B6"/>
    <w:rsid w:val="00DE1AF1"/>
    <w:rsid w:val="00DF2AFE"/>
    <w:rsid w:val="00DF6CBB"/>
    <w:rsid w:val="00E02257"/>
    <w:rsid w:val="00E06CFA"/>
    <w:rsid w:val="00E07916"/>
    <w:rsid w:val="00E141AD"/>
    <w:rsid w:val="00E23028"/>
    <w:rsid w:val="00E2412A"/>
    <w:rsid w:val="00E3237D"/>
    <w:rsid w:val="00E36C32"/>
    <w:rsid w:val="00E376BB"/>
    <w:rsid w:val="00E40D86"/>
    <w:rsid w:val="00E42C03"/>
    <w:rsid w:val="00E460DF"/>
    <w:rsid w:val="00E535B3"/>
    <w:rsid w:val="00E56941"/>
    <w:rsid w:val="00E57EE9"/>
    <w:rsid w:val="00E61384"/>
    <w:rsid w:val="00E65100"/>
    <w:rsid w:val="00E70789"/>
    <w:rsid w:val="00E71243"/>
    <w:rsid w:val="00E73B83"/>
    <w:rsid w:val="00E84039"/>
    <w:rsid w:val="00E85C58"/>
    <w:rsid w:val="00E866B9"/>
    <w:rsid w:val="00E86A6E"/>
    <w:rsid w:val="00E90956"/>
    <w:rsid w:val="00E93814"/>
    <w:rsid w:val="00E954A1"/>
    <w:rsid w:val="00EA016F"/>
    <w:rsid w:val="00EB01C3"/>
    <w:rsid w:val="00EB36A1"/>
    <w:rsid w:val="00EB46E3"/>
    <w:rsid w:val="00EB6DB9"/>
    <w:rsid w:val="00EB724B"/>
    <w:rsid w:val="00EC17D8"/>
    <w:rsid w:val="00EC3692"/>
    <w:rsid w:val="00EC466F"/>
    <w:rsid w:val="00EC49D5"/>
    <w:rsid w:val="00ED0963"/>
    <w:rsid w:val="00ED5DB5"/>
    <w:rsid w:val="00ED5FC8"/>
    <w:rsid w:val="00EE37BF"/>
    <w:rsid w:val="00EE750A"/>
    <w:rsid w:val="00EE7C89"/>
    <w:rsid w:val="00EF1A37"/>
    <w:rsid w:val="00EF74D3"/>
    <w:rsid w:val="00F01149"/>
    <w:rsid w:val="00F01DFE"/>
    <w:rsid w:val="00F01E18"/>
    <w:rsid w:val="00F059EE"/>
    <w:rsid w:val="00F109FE"/>
    <w:rsid w:val="00F10AD6"/>
    <w:rsid w:val="00F13DBA"/>
    <w:rsid w:val="00F1556C"/>
    <w:rsid w:val="00F1590A"/>
    <w:rsid w:val="00F3180C"/>
    <w:rsid w:val="00F32463"/>
    <w:rsid w:val="00F36749"/>
    <w:rsid w:val="00F378A7"/>
    <w:rsid w:val="00F4057A"/>
    <w:rsid w:val="00F40930"/>
    <w:rsid w:val="00F41345"/>
    <w:rsid w:val="00F426D1"/>
    <w:rsid w:val="00F42CD0"/>
    <w:rsid w:val="00F47058"/>
    <w:rsid w:val="00F472D5"/>
    <w:rsid w:val="00F50441"/>
    <w:rsid w:val="00F5440A"/>
    <w:rsid w:val="00F61D43"/>
    <w:rsid w:val="00F630A2"/>
    <w:rsid w:val="00F72B05"/>
    <w:rsid w:val="00F83A2F"/>
    <w:rsid w:val="00F87198"/>
    <w:rsid w:val="00F87FF4"/>
    <w:rsid w:val="00F91D34"/>
    <w:rsid w:val="00F92151"/>
    <w:rsid w:val="00F9280D"/>
    <w:rsid w:val="00FA22FF"/>
    <w:rsid w:val="00FA2B68"/>
    <w:rsid w:val="00FA3976"/>
    <w:rsid w:val="00FA5A19"/>
    <w:rsid w:val="00FB1359"/>
    <w:rsid w:val="00FB4924"/>
    <w:rsid w:val="00FB4A50"/>
    <w:rsid w:val="00FC294B"/>
    <w:rsid w:val="00FC4A94"/>
    <w:rsid w:val="00FC4CE3"/>
    <w:rsid w:val="00FD0C9A"/>
    <w:rsid w:val="00FD2324"/>
    <w:rsid w:val="00FD4203"/>
    <w:rsid w:val="00FD46A5"/>
    <w:rsid w:val="00FE3FB5"/>
    <w:rsid w:val="00FE4650"/>
    <w:rsid w:val="00FE79A6"/>
    <w:rsid w:val="00FF13B4"/>
    <w:rsid w:val="00FF220E"/>
    <w:rsid w:val="00FF448E"/>
    <w:rsid w:val="00FF4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EE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FA"/>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6831F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211F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08D"/>
    <w:pPr>
      <w:spacing w:after="0" w:line="240" w:lineRule="auto"/>
    </w:pPr>
  </w:style>
  <w:style w:type="paragraph" w:styleId="ListParagraph">
    <w:name w:val="List Paragraph"/>
    <w:aliases w:val="Body of text"/>
    <w:basedOn w:val="Normal"/>
    <w:link w:val="ListParagraphChar"/>
    <w:uiPriority w:val="34"/>
    <w:qFormat/>
    <w:rsid w:val="0007208D"/>
    <w:pPr>
      <w:ind w:left="720"/>
      <w:contextualSpacing/>
    </w:pPr>
  </w:style>
  <w:style w:type="character" w:customStyle="1" w:styleId="Heading2Char">
    <w:name w:val="Heading 2 Char"/>
    <w:basedOn w:val="DefaultParagraphFont"/>
    <w:link w:val="Heading2"/>
    <w:rsid w:val="006831FA"/>
    <w:rPr>
      <w:rFonts w:ascii="Arial" w:eastAsia="Times New Roman" w:hAnsi="Arial" w:cs="Arial"/>
      <w:b/>
      <w:bCs/>
      <w:i/>
      <w:iCs/>
      <w:sz w:val="28"/>
      <w:szCs w:val="28"/>
      <w:lang w:eastAsia="zh-CN"/>
    </w:rPr>
  </w:style>
  <w:style w:type="character" w:styleId="Hyperlink">
    <w:name w:val="Hyperlink"/>
    <w:rsid w:val="006831FA"/>
    <w:rPr>
      <w:color w:val="0000FF"/>
      <w:u w:val="single"/>
    </w:rPr>
  </w:style>
  <w:style w:type="character" w:customStyle="1" w:styleId="hps">
    <w:name w:val="hps"/>
    <w:basedOn w:val="DefaultParagraphFont"/>
    <w:rsid w:val="006831FA"/>
  </w:style>
  <w:style w:type="character" w:customStyle="1" w:styleId="WW-InternetLink">
    <w:name w:val="WW-Internet Link"/>
    <w:rsid w:val="006831FA"/>
    <w:rPr>
      <w:color w:val="0000FF"/>
      <w:u w:val="single"/>
    </w:rPr>
  </w:style>
  <w:style w:type="paragraph" w:styleId="BodyText">
    <w:name w:val="Body Text"/>
    <w:basedOn w:val="Normal"/>
    <w:link w:val="BodyTextChar"/>
    <w:rsid w:val="006831FA"/>
    <w:pPr>
      <w:spacing w:after="120"/>
    </w:pPr>
    <w:rPr>
      <w:lang w:val="id-ID"/>
    </w:rPr>
  </w:style>
  <w:style w:type="character" w:customStyle="1" w:styleId="BodyTextChar">
    <w:name w:val="Body Text Char"/>
    <w:basedOn w:val="DefaultParagraphFont"/>
    <w:link w:val="BodyText"/>
    <w:rsid w:val="006831FA"/>
    <w:rPr>
      <w:rFonts w:ascii="Times New Roman" w:eastAsia="Times New Roman" w:hAnsi="Times New Roman" w:cs="Times New Roman"/>
      <w:sz w:val="20"/>
      <w:szCs w:val="20"/>
      <w:lang w:val="id-ID" w:eastAsia="zh-CN"/>
    </w:rPr>
  </w:style>
  <w:style w:type="paragraph" w:customStyle="1" w:styleId="Text">
    <w:name w:val="Text"/>
    <w:basedOn w:val="Normal"/>
    <w:rsid w:val="006831FA"/>
    <w:pPr>
      <w:widowControl w:val="0"/>
      <w:autoSpaceDE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6831FA"/>
    <w:rPr>
      <w:rFonts w:ascii="Tahoma" w:hAnsi="Tahoma" w:cs="Tahoma"/>
      <w:sz w:val="16"/>
      <w:szCs w:val="16"/>
    </w:rPr>
  </w:style>
  <w:style w:type="character" w:customStyle="1" w:styleId="BalloonTextChar">
    <w:name w:val="Balloon Text Char"/>
    <w:basedOn w:val="DefaultParagraphFont"/>
    <w:link w:val="BalloonText"/>
    <w:uiPriority w:val="99"/>
    <w:semiHidden/>
    <w:rsid w:val="006831FA"/>
    <w:rPr>
      <w:rFonts w:ascii="Tahoma" w:eastAsia="Times New Roman" w:hAnsi="Tahoma" w:cs="Tahoma"/>
      <w:sz w:val="16"/>
      <w:szCs w:val="16"/>
      <w:lang w:eastAsia="zh-CN"/>
    </w:rPr>
  </w:style>
  <w:style w:type="paragraph" w:styleId="Header">
    <w:name w:val="header"/>
    <w:basedOn w:val="Normal"/>
    <w:link w:val="HeaderChar"/>
    <w:uiPriority w:val="99"/>
    <w:unhideWhenUsed/>
    <w:rsid w:val="006831FA"/>
    <w:pPr>
      <w:tabs>
        <w:tab w:val="center" w:pos="4680"/>
        <w:tab w:val="right" w:pos="9360"/>
      </w:tabs>
    </w:pPr>
  </w:style>
  <w:style w:type="character" w:customStyle="1" w:styleId="HeaderChar">
    <w:name w:val="Header Char"/>
    <w:basedOn w:val="DefaultParagraphFont"/>
    <w:link w:val="Header"/>
    <w:uiPriority w:val="99"/>
    <w:rsid w:val="006831FA"/>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6831FA"/>
    <w:pPr>
      <w:tabs>
        <w:tab w:val="center" w:pos="4680"/>
        <w:tab w:val="right" w:pos="9360"/>
      </w:tabs>
    </w:pPr>
  </w:style>
  <w:style w:type="character" w:customStyle="1" w:styleId="FooterChar">
    <w:name w:val="Footer Char"/>
    <w:basedOn w:val="DefaultParagraphFont"/>
    <w:link w:val="Footer"/>
    <w:uiPriority w:val="99"/>
    <w:rsid w:val="006831FA"/>
    <w:rPr>
      <w:rFonts w:ascii="Times New Roman" w:eastAsia="Times New Roman" w:hAnsi="Times New Roman" w:cs="Times New Roman"/>
      <w:sz w:val="20"/>
      <w:szCs w:val="20"/>
      <w:lang w:eastAsia="zh-CN"/>
    </w:rPr>
  </w:style>
  <w:style w:type="character" w:customStyle="1" w:styleId="UnresolvedMention">
    <w:name w:val="Unresolved Mention"/>
    <w:basedOn w:val="DefaultParagraphFont"/>
    <w:uiPriority w:val="99"/>
    <w:semiHidden/>
    <w:unhideWhenUsed/>
    <w:rsid w:val="00F32463"/>
    <w:rPr>
      <w:color w:val="605E5C"/>
      <w:shd w:val="clear" w:color="auto" w:fill="E1DFDD"/>
    </w:rPr>
  </w:style>
  <w:style w:type="character" w:customStyle="1" w:styleId="markedcontent">
    <w:name w:val="markedcontent"/>
    <w:basedOn w:val="DefaultParagraphFont"/>
    <w:rsid w:val="00F32463"/>
  </w:style>
  <w:style w:type="character" w:customStyle="1" w:styleId="Heading3Char">
    <w:name w:val="Heading 3 Char"/>
    <w:basedOn w:val="DefaultParagraphFont"/>
    <w:link w:val="Heading3"/>
    <w:uiPriority w:val="9"/>
    <w:rsid w:val="00211F33"/>
    <w:rPr>
      <w:rFonts w:asciiTheme="majorHAnsi" w:eastAsiaTheme="majorEastAsia" w:hAnsiTheme="majorHAnsi" w:cstheme="majorBidi"/>
      <w:color w:val="243F60" w:themeColor="accent1" w:themeShade="7F"/>
      <w:sz w:val="24"/>
      <w:szCs w:val="24"/>
      <w:lang w:eastAsia="zh-CN"/>
    </w:rPr>
  </w:style>
  <w:style w:type="character" w:customStyle="1" w:styleId="ListParagraphChar">
    <w:name w:val="List Paragraph Char"/>
    <w:aliases w:val="Body of text Char"/>
    <w:basedOn w:val="DefaultParagraphFont"/>
    <w:link w:val="ListParagraph"/>
    <w:uiPriority w:val="34"/>
    <w:locked/>
    <w:rsid w:val="00211F33"/>
    <w:rPr>
      <w:rFonts w:ascii="Times New Roman" w:eastAsia="Times New Roman" w:hAnsi="Times New Roman" w:cs="Times New Roman"/>
      <w:sz w:val="20"/>
      <w:szCs w:val="20"/>
      <w:lang w:eastAsia="zh-CN"/>
    </w:rPr>
  </w:style>
  <w:style w:type="table" w:styleId="TableGrid">
    <w:name w:val="Table Grid"/>
    <w:basedOn w:val="TableNormal"/>
    <w:uiPriority w:val="59"/>
    <w:rsid w:val="00FA2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2B68"/>
    <w:pPr>
      <w:suppressAutoHyphens w:val="0"/>
      <w:spacing w:after="200"/>
    </w:pPr>
    <w:rPr>
      <w:rFonts w:eastAsiaTheme="minorHAnsi" w:cstheme="minorBidi"/>
      <w:b/>
      <w:bCs/>
      <w:color w:val="4F81BD" w:themeColor="accent1"/>
      <w:sz w:val="18"/>
      <w:szCs w:val="18"/>
      <w:lang w:val="id-ID" w:eastAsia="en-US"/>
    </w:rPr>
  </w:style>
  <w:style w:type="character" w:customStyle="1" w:styleId="fontstyle01">
    <w:name w:val="fontstyle01"/>
    <w:basedOn w:val="DefaultParagraphFont"/>
    <w:rsid w:val="001E6B5C"/>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1E6B5C"/>
    <w:rPr>
      <w:rFonts w:ascii="Times New Roman" w:hAnsi="Times New Roman" w:cs="Times New Roman"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FA"/>
    <w:pPr>
      <w:suppressAutoHyphens/>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6831FA"/>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211F3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208D"/>
    <w:pPr>
      <w:spacing w:after="0" w:line="240" w:lineRule="auto"/>
    </w:pPr>
  </w:style>
  <w:style w:type="paragraph" w:styleId="ListParagraph">
    <w:name w:val="List Paragraph"/>
    <w:aliases w:val="Body of text"/>
    <w:basedOn w:val="Normal"/>
    <w:link w:val="ListParagraphChar"/>
    <w:uiPriority w:val="34"/>
    <w:qFormat/>
    <w:rsid w:val="0007208D"/>
    <w:pPr>
      <w:ind w:left="720"/>
      <w:contextualSpacing/>
    </w:pPr>
  </w:style>
  <w:style w:type="character" w:customStyle="1" w:styleId="Heading2Char">
    <w:name w:val="Heading 2 Char"/>
    <w:basedOn w:val="DefaultParagraphFont"/>
    <w:link w:val="Heading2"/>
    <w:rsid w:val="006831FA"/>
    <w:rPr>
      <w:rFonts w:ascii="Arial" w:eastAsia="Times New Roman" w:hAnsi="Arial" w:cs="Arial"/>
      <w:b/>
      <w:bCs/>
      <w:i/>
      <w:iCs/>
      <w:sz w:val="28"/>
      <w:szCs w:val="28"/>
      <w:lang w:eastAsia="zh-CN"/>
    </w:rPr>
  </w:style>
  <w:style w:type="character" w:styleId="Hyperlink">
    <w:name w:val="Hyperlink"/>
    <w:rsid w:val="006831FA"/>
    <w:rPr>
      <w:color w:val="0000FF"/>
      <w:u w:val="single"/>
    </w:rPr>
  </w:style>
  <w:style w:type="character" w:customStyle="1" w:styleId="hps">
    <w:name w:val="hps"/>
    <w:basedOn w:val="DefaultParagraphFont"/>
    <w:rsid w:val="006831FA"/>
  </w:style>
  <w:style w:type="character" w:customStyle="1" w:styleId="WW-InternetLink">
    <w:name w:val="WW-Internet Link"/>
    <w:rsid w:val="006831FA"/>
    <w:rPr>
      <w:color w:val="0000FF"/>
      <w:u w:val="single"/>
    </w:rPr>
  </w:style>
  <w:style w:type="paragraph" w:styleId="BodyText">
    <w:name w:val="Body Text"/>
    <w:basedOn w:val="Normal"/>
    <w:link w:val="BodyTextChar"/>
    <w:rsid w:val="006831FA"/>
    <w:pPr>
      <w:spacing w:after="120"/>
    </w:pPr>
    <w:rPr>
      <w:lang w:val="id-ID"/>
    </w:rPr>
  </w:style>
  <w:style w:type="character" w:customStyle="1" w:styleId="BodyTextChar">
    <w:name w:val="Body Text Char"/>
    <w:basedOn w:val="DefaultParagraphFont"/>
    <w:link w:val="BodyText"/>
    <w:rsid w:val="006831FA"/>
    <w:rPr>
      <w:rFonts w:ascii="Times New Roman" w:eastAsia="Times New Roman" w:hAnsi="Times New Roman" w:cs="Times New Roman"/>
      <w:sz w:val="20"/>
      <w:szCs w:val="20"/>
      <w:lang w:val="id-ID" w:eastAsia="zh-CN"/>
    </w:rPr>
  </w:style>
  <w:style w:type="paragraph" w:customStyle="1" w:styleId="Text">
    <w:name w:val="Text"/>
    <w:basedOn w:val="Normal"/>
    <w:rsid w:val="006831FA"/>
    <w:pPr>
      <w:widowControl w:val="0"/>
      <w:autoSpaceDE w:val="0"/>
      <w:spacing w:line="252" w:lineRule="auto"/>
      <w:ind w:firstLine="202"/>
      <w:jc w:val="both"/>
    </w:pPr>
    <w:rPr>
      <w:rFonts w:eastAsia="Batang"/>
      <w:lang w:eastAsia="ko-KR"/>
    </w:rPr>
  </w:style>
  <w:style w:type="paragraph" w:styleId="BalloonText">
    <w:name w:val="Balloon Text"/>
    <w:basedOn w:val="Normal"/>
    <w:link w:val="BalloonTextChar"/>
    <w:uiPriority w:val="99"/>
    <w:semiHidden/>
    <w:unhideWhenUsed/>
    <w:rsid w:val="006831FA"/>
    <w:rPr>
      <w:rFonts w:ascii="Tahoma" w:hAnsi="Tahoma" w:cs="Tahoma"/>
      <w:sz w:val="16"/>
      <w:szCs w:val="16"/>
    </w:rPr>
  </w:style>
  <w:style w:type="character" w:customStyle="1" w:styleId="BalloonTextChar">
    <w:name w:val="Balloon Text Char"/>
    <w:basedOn w:val="DefaultParagraphFont"/>
    <w:link w:val="BalloonText"/>
    <w:uiPriority w:val="99"/>
    <w:semiHidden/>
    <w:rsid w:val="006831FA"/>
    <w:rPr>
      <w:rFonts w:ascii="Tahoma" w:eastAsia="Times New Roman" w:hAnsi="Tahoma" w:cs="Tahoma"/>
      <w:sz w:val="16"/>
      <w:szCs w:val="16"/>
      <w:lang w:eastAsia="zh-CN"/>
    </w:rPr>
  </w:style>
  <w:style w:type="paragraph" w:styleId="Header">
    <w:name w:val="header"/>
    <w:basedOn w:val="Normal"/>
    <w:link w:val="HeaderChar"/>
    <w:uiPriority w:val="99"/>
    <w:unhideWhenUsed/>
    <w:rsid w:val="006831FA"/>
    <w:pPr>
      <w:tabs>
        <w:tab w:val="center" w:pos="4680"/>
        <w:tab w:val="right" w:pos="9360"/>
      </w:tabs>
    </w:pPr>
  </w:style>
  <w:style w:type="character" w:customStyle="1" w:styleId="HeaderChar">
    <w:name w:val="Header Char"/>
    <w:basedOn w:val="DefaultParagraphFont"/>
    <w:link w:val="Header"/>
    <w:uiPriority w:val="99"/>
    <w:rsid w:val="006831FA"/>
    <w:rPr>
      <w:rFonts w:ascii="Times New Roman" w:eastAsia="Times New Roman" w:hAnsi="Times New Roman" w:cs="Times New Roman"/>
      <w:sz w:val="20"/>
      <w:szCs w:val="20"/>
      <w:lang w:eastAsia="zh-CN"/>
    </w:rPr>
  </w:style>
  <w:style w:type="paragraph" w:styleId="Footer">
    <w:name w:val="footer"/>
    <w:basedOn w:val="Normal"/>
    <w:link w:val="FooterChar"/>
    <w:uiPriority w:val="99"/>
    <w:unhideWhenUsed/>
    <w:rsid w:val="006831FA"/>
    <w:pPr>
      <w:tabs>
        <w:tab w:val="center" w:pos="4680"/>
        <w:tab w:val="right" w:pos="9360"/>
      </w:tabs>
    </w:pPr>
  </w:style>
  <w:style w:type="character" w:customStyle="1" w:styleId="FooterChar">
    <w:name w:val="Footer Char"/>
    <w:basedOn w:val="DefaultParagraphFont"/>
    <w:link w:val="Footer"/>
    <w:uiPriority w:val="99"/>
    <w:rsid w:val="006831FA"/>
    <w:rPr>
      <w:rFonts w:ascii="Times New Roman" w:eastAsia="Times New Roman" w:hAnsi="Times New Roman" w:cs="Times New Roman"/>
      <w:sz w:val="20"/>
      <w:szCs w:val="20"/>
      <w:lang w:eastAsia="zh-CN"/>
    </w:rPr>
  </w:style>
  <w:style w:type="character" w:customStyle="1" w:styleId="UnresolvedMention">
    <w:name w:val="Unresolved Mention"/>
    <w:basedOn w:val="DefaultParagraphFont"/>
    <w:uiPriority w:val="99"/>
    <w:semiHidden/>
    <w:unhideWhenUsed/>
    <w:rsid w:val="00F32463"/>
    <w:rPr>
      <w:color w:val="605E5C"/>
      <w:shd w:val="clear" w:color="auto" w:fill="E1DFDD"/>
    </w:rPr>
  </w:style>
  <w:style w:type="character" w:customStyle="1" w:styleId="markedcontent">
    <w:name w:val="markedcontent"/>
    <w:basedOn w:val="DefaultParagraphFont"/>
    <w:rsid w:val="00F32463"/>
  </w:style>
  <w:style w:type="character" w:customStyle="1" w:styleId="Heading3Char">
    <w:name w:val="Heading 3 Char"/>
    <w:basedOn w:val="DefaultParagraphFont"/>
    <w:link w:val="Heading3"/>
    <w:uiPriority w:val="9"/>
    <w:rsid w:val="00211F33"/>
    <w:rPr>
      <w:rFonts w:asciiTheme="majorHAnsi" w:eastAsiaTheme="majorEastAsia" w:hAnsiTheme="majorHAnsi" w:cstheme="majorBidi"/>
      <w:color w:val="243F60" w:themeColor="accent1" w:themeShade="7F"/>
      <w:sz w:val="24"/>
      <w:szCs w:val="24"/>
      <w:lang w:eastAsia="zh-CN"/>
    </w:rPr>
  </w:style>
  <w:style w:type="character" w:customStyle="1" w:styleId="ListParagraphChar">
    <w:name w:val="List Paragraph Char"/>
    <w:aliases w:val="Body of text Char"/>
    <w:basedOn w:val="DefaultParagraphFont"/>
    <w:link w:val="ListParagraph"/>
    <w:uiPriority w:val="34"/>
    <w:locked/>
    <w:rsid w:val="00211F33"/>
    <w:rPr>
      <w:rFonts w:ascii="Times New Roman" w:eastAsia="Times New Roman" w:hAnsi="Times New Roman" w:cs="Times New Roman"/>
      <w:sz w:val="20"/>
      <w:szCs w:val="20"/>
      <w:lang w:eastAsia="zh-CN"/>
    </w:rPr>
  </w:style>
  <w:style w:type="table" w:styleId="TableGrid">
    <w:name w:val="Table Grid"/>
    <w:basedOn w:val="TableNormal"/>
    <w:uiPriority w:val="59"/>
    <w:rsid w:val="00FA2B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A2B68"/>
    <w:pPr>
      <w:suppressAutoHyphens w:val="0"/>
      <w:spacing w:after="200"/>
    </w:pPr>
    <w:rPr>
      <w:rFonts w:eastAsiaTheme="minorHAnsi" w:cstheme="minorBidi"/>
      <w:b/>
      <w:bCs/>
      <w:color w:val="4F81BD" w:themeColor="accent1"/>
      <w:sz w:val="18"/>
      <w:szCs w:val="18"/>
      <w:lang w:val="id-ID" w:eastAsia="en-US"/>
    </w:rPr>
  </w:style>
  <w:style w:type="character" w:customStyle="1" w:styleId="fontstyle01">
    <w:name w:val="fontstyle01"/>
    <w:basedOn w:val="DefaultParagraphFont"/>
    <w:rsid w:val="001E6B5C"/>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1E6B5C"/>
    <w:rPr>
      <w:rFonts w:ascii="Times New Roman" w:hAnsi="Times New Roman" w:cs="Times New Roman"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3861">
      <w:bodyDiv w:val="1"/>
      <w:marLeft w:val="0"/>
      <w:marRight w:val="0"/>
      <w:marTop w:val="0"/>
      <w:marBottom w:val="0"/>
      <w:divBdr>
        <w:top w:val="none" w:sz="0" w:space="0" w:color="auto"/>
        <w:left w:val="none" w:sz="0" w:space="0" w:color="auto"/>
        <w:bottom w:val="none" w:sz="0" w:space="0" w:color="auto"/>
        <w:right w:val="none" w:sz="0" w:space="0" w:color="auto"/>
      </w:divBdr>
    </w:div>
    <w:div w:id="549342674">
      <w:bodyDiv w:val="1"/>
      <w:marLeft w:val="0"/>
      <w:marRight w:val="0"/>
      <w:marTop w:val="0"/>
      <w:marBottom w:val="0"/>
      <w:divBdr>
        <w:top w:val="none" w:sz="0" w:space="0" w:color="auto"/>
        <w:left w:val="none" w:sz="0" w:space="0" w:color="auto"/>
        <w:bottom w:val="none" w:sz="0" w:space="0" w:color="auto"/>
        <w:right w:val="none" w:sz="0" w:space="0" w:color="auto"/>
      </w:divBdr>
    </w:div>
    <w:div w:id="627008918">
      <w:bodyDiv w:val="1"/>
      <w:marLeft w:val="0"/>
      <w:marRight w:val="0"/>
      <w:marTop w:val="0"/>
      <w:marBottom w:val="0"/>
      <w:divBdr>
        <w:top w:val="none" w:sz="0" w:space="0" w:color="auto"/>
        <w:left w:val="none" w:sz="0" w:space="0" w:color="auto"/>
        <w:bottom w:val="none" w:sz="0" w:space="0" w:color="auto"/>
        <w:right w:val="none" w:sz="0" w:space="0" w:color="auto"/>
      </w:divBdr>
    </w:div>
    <w:div w:id="639501188">
      <w:bodyDiv w:val="1"/>
      <w:marLeft w:val="0"/>
      <w:marRight w:val="0"/>
      <w:marTop w:val="0"/>
      <w:marBottom w:val="0"/>
      <w:divBdr>
        <w:top w:val="none" w:sz="0" w:space="0" w:color="auto"/>
        <w:left w:val="none" w:sz="0" w:space="0" w:color="auto"/>
        <w:bottom w:val="none" w:sz="0" w:space="0" w:color="auto"/>
        <w:right w:val="none" w:sz="0" w:space="0" w:color="auto"/>
      </w:divBdr>
    </w:div>
    <w:div w:id="1183785041">
      <w:bodyDiv w:val="1"/>
      <w:marLeft w:val="0"/>
      <w:marRight w:val="0"/>
      <w:marTop w:val="0"/>
      <w:marBottom w:val="0"/>
      <w:divBdr>
        <w:top w:val="none" w:sz="0" w:space="0" w:color="auto"/>
        <w:left w:val="none" w:sz="0" w:space="0" w:color="auto"/>
        <w:bottom w:val="none" w:sz="0" w:space="0" w:color="auto"/>
        <w:right w:val="none" w:sz="0" w:space="0" w:color="auto"/>
      </w:divBdr>
    </w:div>
    <w:div w:id="1263103005">
      <w:bodyDiv w:val="1"/>
      <w:marLeft w:val="0"/>
      <w:marRight w:val="0"/>
      <w:marTop w:val="0"/>
      <w:marBottom w:val="0"/>
      <w:divBdr>
        <w:top w:val="none" w:sz="0" w:space="0" w:color="auto"/>
        <w:left w:val="none" w:sz="0" w:space="0" w:color="auto"/>
        <w:bottom w:val="none" w:sz="0" w:space="0" w:color="auto"/>
        <w:right w:val="none" w:sz="0" w:space="0" w:color="auto"/>
      </w:divBdr>
    </w:div>
    <w:div w:id="1793862737">
      <w:bodyDiv w:val="1"/>
      <w:marLeft w:val="0"/>
      <w:marRight w:val="0"/>
      <w:marTop w:val="0"/>
      <w:marBottom w:val="0"/>
      <w:divBdr>
        <w:top w:val="none" w:sz="0" w:space="0" w:color="auto"/>
        <w:left w:val="none" w:sz="0" w:space="0" w:color="auto"/>
        <w:bottom w:val="none" w:sz="0" w:space="0" w:color="auto"/>
        <w:right w:val="none" w:sz="0" w:space="0" w:color="auto"/>
      </w:divBdr>
    </w:div>
    <w:div w:id="1886716660">
      <w:bodyDiv w:val="1"/>
      <w:marLeft w:val="0"/>
      <w:marRight w:val="0"/>
      <w:marTop w:val="0"/>
      <w:marBottom w:val="0"/>
      <w:divBdr>
        <w:top w:val="none" w:sz="0" w:space="0" w:color="auto"/>
        <w:left w:val="none" w:sz="0" w:space="0" w:color="auto"/>
        <w:bottom w:val="none" w:sz="0" w:space="0" w:color="auto"/>
        <w:right w:val="none" w:sz="0" w:space="0" w:color="auto"/>
      </w:divBdr>
    </w:div>
    <w:div w:id="1886988186">
      <w:bodyDiv w:val="1"/>
      <w:marLeft w:val="0"/>
      <w:marRight w:val="0"/>
      <w:marTop w:val="0"/>
      <w:marBottom w:val="0"/>
      <w:divBdr>
        <w:top w:val="none" w:sz="0" w:space="0" w:color="auto"/>
        <w:left w:val="none" w:sz="0" w:space="0" w:color="auto"/>
        <w:bottom w:val="none" w:sz="0" w:space="0" w:color="auto"/>
        <w:right w:val="none" w:sz="0" w:space="0" w:color="auto"/>
      </w:divBdr>
    </w:div>
    <w:div w:id="2073115999">
      <w:bodyDiv w:val="1"/>
      <w:marLeft w:val="0"/>
      <w:marRight w:val="0"/>
      <w:marTop w:val="0"/>
      <w:marBottom w:val="0"/>
      <w:divBdr>
        <w:top w:val="none" w:sz="0" w:space="0" w:color="auto"/>
        <w:left w:val="none" w:sz="0" w:space="0" w:color="auto"/>
        <w:bottom w:val="none" w:sz="0" w:space="0" w:color="auto"/>
        <w:right w:val="none" w:sz="0" w:space="0" w:color="auto"/>
      </w:divBdr>
    </w:div>
    <w:div w:id="213131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ini.julistia@unimal.ac.id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A447E-A4AA-404A-B29E-D8CC7155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11612</Words>
  <Characters>66190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cp:revision>
  <dcterms:created xsi:type="dcterms:W3CDTF">2018-03-05T03:25:00Z</dcterms:created>
  <dcterms:modified xsi:type="dcterms:W3CDTF">2021-11-06T05:07:00Z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62017f03-2cf6-393e-a01c-e0c6caf7190d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