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41FE" w14:textId="05E58B6B" w:rsidR="005069D4" w:rsidRPr="005069D4" w:rsidRDefault="00185FCF" w:rsidP="005069D4">
      <w:pPr>
        <w:pStyle w:val="Caption"/>
        <w:rPr>
          <w:b w:val="0"/>
          <w:szCs w:val="26"/>
          <w:u w:val="none"/>
        </w:rPr>
      </w:pPr>
      <w:r w:rsidRPr="005069D4">
        <w:rPr>
          <w:noProof/>
          <w:szCs w:val="26"/>
          <w:u w:val="none"/>
        </w:rPr>
        <mc:AlternateContent>
          <mc:Choice Requires="wps">
            <w:drawing>
              <wp:anchor distT="0" distB="0" distL="114300" distR="114300" simplePos="0" relativeHeight="251659264" behindDoc="0" locked="0" layoutInCell="1" allowOverlap="1" wp14:anchorId="5C748579" wp14:editId="5842E4C6">
                <wp:simplePos x="0" y="0"/>
                <wp:positionH relativeFrom="column">
                  <wp:posOffset>-90805</wp:posOffset>
                </wp:positionH>
                <wp:positionV relativeFrom="paragraph">
                  <wp:posOffset>-487680</wp:posOffset>
                </wp:positionV>
                <wp:extent cx="4959350" cy="278765"/>
                <wp:effectExtent l="0" t="0" r="0" b="6985"/>
                <wp:wrapNone/>
                <wp:docPr id="9" name="Rectangle 9"/>
                <wp:cNvGraphicFramePr/>
                <a:graphic xmlns:a="http://schemas.openxmlformats.org/drawingml/2006/main">
                  <a:graphicData uri="http://schemas.microsoft.com/office/word/2010/wordprocessingShape">
                    <wps:wsp>
                      <wps:cNvSpPr/>
                      <wps:spPr>
                        <a:xfrm>
                          <a:off x="0" y="0"/>
                          <a:ext cx="4959350" cy="2787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9FEA9" w14:textId="1F86DBD8" w:rsidR="00777FA3" w:rsidRPr="00116CCF" w:rsidRDefault="00777FA3" w:rsidP="00D73935">
                            <w:pPr>
                              <w:tabs>
                                <w:tab w:val="decimal" w:pos="3261"/>
                              </w:tabs>
                              <w:spacing w:after="0" w:line="240" w:lineRule="auto"/>
                              <w:jc w:val="center"/>
                              <w:rPr>
                                <w:rFonts w:ascii="Garamond" w:hAnsi="Garamond"/>
                                <w:i/>
                                <w:color w:val="000000" w:themeColor="text1"/>
                                <w:sz w:val="18"/>
                                <w:szCs w:val="18"/>
                              </w:rPr>
                            </w:pPr>
                            <w:r>
                              <w:rPr>
                                <w:rFonts w:ascii="Garamond" w:hAnsi="Garamond"/>
                                <w:i/>
                                <w:color w:val="000000" w:themeColor="text1"/>
                                <w:sz w:val="18"/>
                                <w:szCs w:val="18"/>
                              </w:rPr>
                              <w:t>Received: 00 Month 20xx; Revised: 00 Month 20xx; Accepted: 00 Month 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8579" id="Rectangle 9" o:spid="_x0000_s1026" style="position:absolute;left:0;text-align:left;margin-left:-7.15pt;margin-top:-38.4pt;width:390.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" fillcolor="white [3212]" stroked="f" strokeweight="2pt">
                <v:textbox>
                  <w:txbxContent>
                    <w:p w14:paraId="1B99FEA9" w14:textId="1F86DBD8" w:rsidR="00777FA3" w:rsidRPr="00116CCF" w:rsidRDefault="00777FA3" w:rsidP="00D73935">
                      <w:pPr>
                        <w:tabs>
                          <w:tab w:val="decimal" w:pos="3261"/>
                        </w:tabs>
                        <w:spacing w:after="0" w:line="240" w:lineRule="auto"/>
                        <w:jc w:val="center"/>
                        <w:rPr>
                          <w:rFonts w:ascii="Garamond" w:hAnsi="Garamond"/>
                          <w:i/>
                          <w:color w:val="000000" w:themeColor="text1"/>
                          <w:sz w:val="18"/>
                          <w:szCs w:val="18"/>
                        </w:rPr>
                      </w:pPr>
                      <w:r>
                        <w:rPr>
                          <w:rFonts w:ascii="Garamond" w:hAnsi="Garamond"/>
                          <w:i/>
                          <w:color w:val="000000" w:themeColor="text1"/>
                          <w:sz w:val="18"/>
                          <w:szCs w:val="18"/>
                        </w:rPr>
                        <w:t>Received: 00 Month 20xx; Revised: 00 Month 20xx; Accepted: 00 Month 20xx</w:t>
                      </w:r>
                    </w:p>
                  </w:txbxContent>
                </v:textbox>
              </v:rect>
            </w:pict>
          </mc:Fallback>
        </mc:AlternateContent>
      </w:r>
      <w:r w:rsidR="005069D4" w:rsidRPr="005069D4">
        <w:rPr>
          <w:rFonts w:asciiTheme="majorBidi" w:hAnsiTheme="majorBidi"/>
          <w:szCs w:val="28"/>
          <w:u w:val="none"/>
        </w:rPr>
        <w:t xml:space="preserve"> </w:t>
      </w:r>
      <w:r w:rsidR="006272E6" w:rsidRPr="006272E6">
        <w:rPr>
          <w:rFonts w:asciiTheme="majorBidi" w:hAnsiTheme="majorBidi"/>
          <w:szCs w:val="28"/>
          <w:u w:val="none"/>
        </w:rPr>
        <w:t xml:space="preserve">SUBALTERN AGENCY AND EVERYDAY </w:t>
      </w:r>
      <w:r w:rsidR="006719C3">
        <w:rPr>
          <w:rFonts w:asciiTheme="majorBidi" w:hAnsiTheme="majorBidi"/>
          <w:szCs w:val="28"/>
          <w:u w:val="none"/>
        </w:rPr>
        <w:t xml:space="preserve">FORM OF </w:t>
      </w:r>
      <w:r w:rsidR="006272E6" w:rsidRPr="006272E6">
        <w:rPr>
          <w:rFonts w:asciiTheme="majorBidi" w:hAnsiTheme="majorBidi"/>
          <w:szCs w:val="28"/>
          <w:u w:val="none"/>
        </w:rPr>
        <w:t xml:space="preserve">ECONOMIC RESILIENCE </w:t>
      </w:r>
      <w:r w:rsidR="006719C3">
        <w:rPr>
          <w:rFonts w:asciiTheme="majorBidi" w:hAnsiTheme="majorBidi"/>
          <w:szCs w:val="28"/>
          <w:u w:val="none"/>
        </w:rPr>
        <w:t xml:space="preserve">AMONG </w:t>
      </w:r>
      <w:r w:rsidR="006272E6" w:rsidRPr="006272E6">
        <w:rPr>
          <w:rFonts w:asciiTheme="majorBidi" w:hAnsiTheme="majorBidi"/>
          <w:szCs w:val="28"/>
          <w:u w:val="none"/>
        </w:rPr>
        <w:t>WOMEN’S TRADITIONAL PARKING ATTENDANTS IN ACEH</w:t>
      </w:r>
      <w:r w:rsidR="00451A68">
        <w:rPr>
          <w:rFonts w:asciiTheme="majorBidi" w:hAnsiTheme="majorBidi"/>
          <w:szCs w:val="28"/>
          <w:u w:val="none"/>
        </w:rPr>
        <w:t>, INDONESIA</w:t>
      </w:r>
      <w:r w:rsidR="00EC43AA" w:rsidRPr="005069D4">
        <w:rPr>
          <w:szCs w:val="26"/>
          <w:u w:val="none"/>
        </w:rPr>
        <w:t xml:space="preserve"> </w:t>
      </w:r>
    </w:p>
    <w:p w14:paraId="54758D68" w14:textId="03A16E6B" w:rsidR="00EC43AA" w:rsidRPr="006872D2" w:rsidRDefault="00EC43AA" w:rsidP="00EC43AA">
      <w:pPr>
        <w:autoSpaceDE w:val="0"/>
        <w:autoSpaceDN w:val="0"/>
        <w:adjustRightInd w:val="0"/>
        <w:spacing w:after="0" w:line="240" w:lineRule="auto"/>
        <w:jc w:val="center"/>
        <w:rPr>
          <w:rFonts w:ascii="Times New Roman" w:hAnsi="Times New Roman" w:cs="Times New Roman"/>
          <w:b/>
          <w:sz w:val="28"/>
          <w:szCs w:val="26"/>
        </w:rPr>
      </w:pPr>
    </w:p>
    <w:p w14:paraId="20760947" w14:textId="77777777" w:rsidR="00D01DB9" w:rsidRDefault="00D01DB9" w:rsidP="005069D4">
      <w:pPr>
        <w:spacing w:after="0" w:line="240" w:lineRule="auto"/>
        <w:jc w:val="center"/>
      </w:pPr>
    </w:p>
    <w:p w14:paraId="468ADE2A" w14:textId="77777777" w:rsidR="00D01DB9" w:rsidRDefault="00D01DB9" w:rsidP="005069D4">
      <w:pPr>
        <w:spacing w:after="0" w:line="240" w:lineRule="auto"/>
        <w:jc w:val="center"/>
      </w:pPr>
    </w:p>
    <w:p w14:paraId="51776684" w14:textId="77777777" w:rsidR="00D01DB9" w:rsidRDefault="00D01DB9" w:rsidP="005069D4">
      <w:pPr>
        <w:spacing w:after="0" w:line="240" w:lineRule="auto"/>
        <w:jc w:val="center"/>
      </w:pPr>
    </w:p>
    <w:p w14:paraId="045D9768" w14:textId="77777777" w:rsidR="00D01DB9" w:rsidRDefault="00D01DB9" w:rsidP="005069D4">
      <w:pPr>
        <w:spacing w:after="0" w:line="240" w:lineRule="auto"/>
        <w:jc w:val="center"/>
      </w:pPr>
    </w:p>
    <w:p w14:paraId="1384CD49" w14:textId="19DC6C87" w:rsidR="00EC43AA" w:rsidRPr="009D00F6" w:rsidRDefault="00EC43AA" w:rsidP="00D6396E">
      <w:pPr>
        <w:spacing w:after="0" w:line="240" w:lineRule="auto"/>
        <w:jc w:val="both"/>
        <w:rPr>
          <w:rFonts w:ascii="Arial Narrow" w:hAnsi="Arial Narrow"/>
          <w:sz w:val="20"/>
        </w:rPr>
      </w:pPr>
      <w:r w:rsidRPr="006872D2">
        <w:rPr>
          <w:rFonts w:ascii="Arial Narrow" w:hAnsi="Arial Narrow" w:cs="Times New Roman"/>
          <w:b/>
          <w:sz w:val="20"/>
          <w:lang w:val="en-GB"/>
        </w:rPr>
        <w:t xml:space="preserve">ABSTRACT - </w:t>
      </w:r>
      <w:r w:rsidR="008778DC" w:rsidRPr="008778DC">
        <w:rPr>
          <w:rFonts w:ascii="Arial Narrow" w:hAnsi="Arial Narrow"/>
          <w:sz w:val="20"/>
        </w:rPr>
        <w:t xml:space="preserve">This article </w:t>
      </w:r>
      <w:r w:rsidR="00BD65F6">
        <w:rPr>
          <w:rFonts w:ascii="Arial Narrow" w:hAnsi="Arial Narrow"/>
          <w:sz w:val="20"/>
        </w:rPr>
        <w:t xml:space="preserve">examines </w:t>
      </w:r>
      <w:r w:rsidR="008778DC" w:rsidRPr="008778DC">
        <w:rPr>
          <w:rFonts w:ascii="Arial Narrow" w:hAnsi="Arial Narrow"/>
          <w:sz w:val="20"/>
        </w:rPr>
        <w:t>the gender practice of marginal community based on economic resilience among traditional women parking attendants in Langsa, Aceh</w:t>
      </w:r>
      <w:r w:rsidR="00103C64">
        <w:rPr>
          <w:rFonts w:ascii="Arial Narrow" w:hAnsi="Arial Narrow"/>
          <w:sz w:val="20"/>
        </w:rPr>
        <w:t>, Indonesia</w:t>
      </w:r>
      <w:r w:rsidR="008778DC" w:rsidRPr="008778DC">
        <w:rPr>
          <w:rFonts w:ascii="Arial Narrow" w:hAnsi="Arial Narrow"/>
          <w:sz w:val="20"/>
        </w:rPr>
        <w:t xml:space="preserve">. Using the concepts of agency, the study aims to challenge the framing of prior scholarship which generally states that the daily gender practice of the marginal Muslim community does not provide ample rooms to woman’s autonomy. Based on semi-structural interviews and non-participatory observations over ten traditional women parking attendants, the article shows the way how the women of marginal community formulate and redefine the gender relations in their socio-cultural sphere. Finally, the article shows the </w:t>
      </w:r>
      <w:proofErr w:type="spellStart"/>
      <w:r w:rsidR="008778DC" w:rsidRPr="008778DC">
        <w:rPr>
          <w:rFonts w:ascii="Arial Narrow" w:hAnsi="Arial Narrow"/>
          <w:sz w:val="20"/>
        </w:rPr>
        <w:t>ambivalency</w:t>
      </w:r>
      <w:proofErr w:type="spellEnd"/>
      <w:r w:rsidR="008778DC" w:rsidRPr="008778DC">
        <w:rPr>
          <w:rFonts w:ascii="Arial Narrow" w:hAnsi="Arial Narrow"/>
          <w:sz w:val="20"/>
        </w:rPr>
        <w:t xml:space="preserve"> and the contribution of the gender practice within the marginal community in Aceh over the enrichment of gender equality discourse in Muslim societies.</w:t>
      </w:r>
    </w:p>
    <w:p w14:paraId="68C437D1" w14:textId="7761DC29" w:rsidR="00EC43AA" w:rsidRPr="006872D2" w:rsidRDefault="00EC43AA" w:rsidP="00EC43AA">
      <w:pPr>
        <w:tabs>
          <w:tab w:val="left" w:pos="90"/>
        </w:tabs>
        <w:spacing w:after="0" w:line="240" w:lineRule="auto"/>
        <w:ind w:right="297"/>
        <w:jc w:val="both"/>
        <w:rPr>
          <w:rFonts w:ascii="Arial Narrow" w:hAnsi="Arial Narrow"/>
          <w:sz w:val="20"/>
          <w:szCs w:val="20"/>
        </w:rPr>
      </w:pPr>
      <w:r w:rsidRPr="006872D2">
        <w:rPr>
          <w:rFonts w:ascii="Arial Narrow" w:hAnsi="Arial Narrow" w:cs="Times New Roman"/>
          <w:b/>
          <w:bCs/>
          <w:iCs/>
          <w:sz w:val="20"/>
          <w:szCs w:val="20"/>
          <w:lang w:val="en-GB"/>
        </w:rPr>
        <w:t>Keywords:</w:t>
      </w:r>
      <w:r w:rsidRPr="006872D2">
        <w:rPr>
          <w:rFonts w:ascii="Arial Narrow" w:hAnsi="Arial Narrow" w:cs="Times New Roman"/>
          <w:bCs/>
          <w:iCs/>
          <w:sz w:val="20"/>
          <w:szCs w:val="20"/>
          <w:lang w:val="en-GB"/>
        </w:rPr>
        <w:t xml:space="preserve"> </w:t>
      </w:r>
      <w:r w:rsidR="003E3984" w:rsidRPr="003E3984">
        <w:rPr>
          <w:rFonts w:ascii="Arial Narrow" w:hAnsi="Arial Narrow"/>
          <w:sz w:val="20"/>
        </w:rPr>
        <w:t>Agency, gender practice, women resiliency</w:t>
      </w:r>
    </w:p>
    <w:p w14:paraId="4A9E4602" w14:textId="41B9187E" w:rsidR="00EC43AA" w:rsidRPr="006872D2" w:rsidRDefault="00EC43AA" w:rsidP="00EC43AA">
      <w:pPr>
        <w:autoSpaceDE w:val="0"/>
        <w:autoSpaceDN w:val="0"/>
        <w:adjustRightInd w:val="0"/>
        <w:spacing w:after="0" w:line="240" w:lineRule="auto"/>
        <w:jc w:val="both"/>
        <w:rPr>
          <w:rFonts w:ascii="Arial Narrow" w:hAnsi="Arial Narrow" w:cs="Times New Roman"/>
          <w:b/>
          <w:i/>
          <w:sz w:val="20"/>
          <w:lang w:val="en-GB"/>
        </w:rPr>
      </w:pPr>
    </w:p>
    <w:p w14:paraId="34F0A8F2" w14:textId="582E9C5C" w:rsidR="00EC43AA" w:rsidRPr="006872D2" w:rsidRDefault="00EC43AA" w:rsidP="00EC43AA">
      <w:pPr>
        <w:autoSpaceDE w:val="0"/>
        <w:autoSpaceDN w:val="0"/>
        <w:adjustRightInd w:val="0"/>
        <w:spacing w:after="0" w:line="240" w:lineRule="auto"/>
        <w:jc w:val="both"/>
        <w:rPr>
          <w:rFonts w:ascii="Arial Narrow" w:hAnsi="Arial Narrow" w:cs="Times New Roman"/>
          <w:i/>
          <w:sz w:val="20"/>
          <w:szCs w:val="20"/>
          <w:lang w:val="en-GB"/>
        </w:rPr>
      </w:pPr>
      <w:r w:rsidRPr="006872D2">
        <w:rPr>
          <w:rFonts w:ascii="Arial Narrow" w:hAnsi="Arial Narrow" w:cs="Times New Roman"/>
          <w:b/>
          <w:i/>
          <w:sz w:val="20"/>
          <w:lang w:val="en-GB"/>
        </w:rPr>
        <w:t xml:space="preserve">ABSTRAK </w:t>
      </w:r>
      <w:r w:rsidR="00416B17">
        <w:rPr>
          <w:rFonts w:ascii="Arial Narrow" w:hAnsi="Arial Narrow" w:cs="Times New Roman"/>
          <w:b/>
          <w:i/>
          <w:sz w:val="20"/>
          <w:lang w:val="en-GB"/>
        </w:rPr>
        <w:t>–</w:t>
      </w:r>
      <w:r w:rsidR="009D06E6">
        <w:rPr>
          <w:rFonts w:ascii="Arial Narrow" w:hAnsi="Arial Narrow" w:cs="Times New Roman"/>
          <w:b/>
          <w:i/>
          <w:sz w:val="20"/>
          <w:lang w:val="en-GB"/>
        </w:rPr>
        <w:t xml:space="preserve"> </w:t>
      </w:r>
      <w:proofErr w:type="spellStart"/>
      <w:r w:rsidR="00C66D2D">
        <w:rPr>
          <w:rFonts w:ascii="Arial Narrow" w:hAnsi="Arial Narrow" w:cs="Times New Roman"/>
          <w:b/>
          <w:i/>
          <w:sz w:val="20"/>
          <w:lang w:val="en-GB"/>
        </w:rPr>
        <w:t>Agensi</w:t>
      </w:r>
      <w:proofErr w:type="spellEnd"/>
      <w:r w:rsidR="00C66D2D">
        <w:rPr>
          <w:rFonts w:ascii="Arial Narrow" w:hAnsi="Arial Narrow" w:cs="Times New Roman"/>
          <w:b/>
          <w:i/>
          <w:sz w:val="20"/>
          <w:lang w:val="en-GB"/>
        </w:rPr>
        <w:t xml:space="preserve"> Subaltern dan </w:t>
      </w:r>
      <w:proofErr w:type="spellStart"/>
      <w:r w:rsidR="00951B37">
        <w:rPr>
          <w:rFonts w:ascii="Arial Narrow" w:hAnsi="Arial Narrow" w:cs="Times New Roman"/>
          <w:b/>
          <w:i/>
          <w:sz w:val="20"/>
          <w:lang w:val="en-GB"/>
        </w:rPr>
        <w:t>Bentuk</w:t>
      </w:r>
      <w:proofErr w:type="spellEnd"/>
      <w:r w:rsidR="00951B37">
        <w:rPr>
          <w:rFonts w:ascii="Arial Narrow" w:hAnsi="Arial Narrow" w:cs="Times New Roman"/>
          <w:b/>
          <w:i/>
          <w:sz w:val="20"/>
          <w:lang w:val="en-GB"/>
        </w:rPr>
        <w:t xml:space="preserve"> </w:t>
      </w:r>
      <w:proofErr w:type="spellStart"/>
      <w:r w:rsidR="00C66D2D">
        <w:rPr>
          <w:rFonts w:ascii="Arial Narrow" w:hAnsi="Arial Narrow" w:cs="Times New Roman"/>
          <w:b/>
          <w:i/>
          <w:sz w:val="20"/>
          <w:lang w:val="en-GB"/>
        </w:rPr>
        <w:t>Resiliensi</w:t>
      </w:r>
      <w:proofErr w:type="spellEnd"/>
      <w:r w:rsidR="00C66D2D">
        <w:rPr>
          <w:rFonts w:ascii="Arial Narrow" w:hAnsi="Arial Narrow" w:cs="Times New Roman"/>
          <w:b/>
          <w:i/>
          <w:sz w:val="20"/>
          <w:lang w:val="en-GB"/>
        </w:rPr>
        <w:t xml:space="preserve"> </w:t>
      </w:r>
      <w:proofErr w:type="spellStart"/>
      <w:r w:rsidR="00C66D2D">
        <w:rPr>
          <w:rFonts w:ascii="Arial Narrow" w:hAnsi="Arial Narrow" w:cs="Times New Roman"/>
          <w:b/>
          <w:i/>
          <w:sz w:val="20"/>
          <w:lang w:val="en-GB"/>
        </w:rPr>
        <w:t>Ekonomi</w:t>
      </w:r>
      <w:proofErr w:type="spellEnd"/>
      <w:r w:rsidR="00C66D2D">
        <w:rPr>
          <w:rFonts w:ascii="Arial Narrow" w:hAnsi="Arial Narrow" w:cs="Times New Roman"/>
          <w:b/>
          <w:i/>
          <w:sz w:val="20"/>
          <w:lang w:val="en-GB"/>
        </w:rPr>
        <w:t xml:space="preserve"> </w:t>
      </w:r>
      <w:r w:rsidR="00163DC2">
        <w:rPr>
          <w:rFonts w:ascii="Arial Narrow" w:hAnsi="Arial Narrow" w:cs="Times New Roman"/>
          <w:b/>
          <w:i/>
          <w:sz w:val="20"/>
          <w:lang w:val="en-GB"/>
        </w:rPr>
        <w:t xml:space="preserve">Sehari-hari </w:t>
      </w:r>
      <w:r w:rsidR="00C66D2D">
        <w:rPr>
          <w:rFonts w:ascii="Arial Narrow" w:hAnsi="Arial Narrow" w:cs="Times New Roman"/>
          <w:b/>
          <w:i/>
          <w:sz w:val="20"/>
          <w:lang w:val="en-GB"/>
        </w:rPr>
        <w:t xml:space="preserve">Perempuan </w:t>
      </w:r>
      <w:proofErr w:type="spellStart"/>
      <w:r w:rsidR="00C66D2D">
        <w:rPr>
          <w:rFonts w:ascii="Arial Narrow" w:hAnsi="Arial Narrow" w:cs="Times New Roman"/>
          <w:b/>
          <w:i/>
          <w:sz w:val="20"/>
          <w:lang w:val="en-GB"/>
        </w:rPr>
        <w:t>Petugas</w:t>
      </w:r>
      <w:proofErr w:type="spellEnd"/>
      <w:r w:rsidR="00C66D2D">
        <w:rPr>
          <w:rFonts w:ascii="Arial Narrow" w:hAnsi="Arial Narrow" w:cs="Times New Roman"/>
          <w:b/>
          <w:i/>
          <w:sz w:val="20"/>
          <w:lang w:val="en-GB"/>
        </w:rPr>
        <w:t xml:space="preserve"> Parkir </w:t>
      </w:r>
      <w:proofErr w:type="spellStart"/>
      <w:r w:rsidR="00C66D2D">
        <w:rPr>
          <w:rFonts w:ascii="Arial Narrow" w:hAnsi="Arial Narrow" w:cs="Times New Roman"/>
          <w:b/>
          <w:i/>
          <w:sz w:val="20"/>
          <w:lang w:val="en-GB"/>
        </w:rPr>
        <w:t>Tradisional</w:t>
      </w:r>
      <w:proofErr w:type="spellEnd"/>
      <w:r w:rsidR="00C66D2D">
        <w:rPr>
          <w:rFonts w:ascii="Arial Narrow" w:hAnsi="Arial Narrow" w:cs="Times New Roman"/>
          <w:b/>
          <w:i/>
          <w:sz w:val="20"/>
          <w:lang w:val="en-GB"/>
        </w:rPr>
        <w:t xml:space="preserve"> di Langsa, Aceh</w:t>
      </w:r>
      <w:r w:rsidR="002E4D67">
        <w:rPr>
          <w:rFonts w:ascii="Arial Narrow" w:hAnsi="Arial Narrow" w:cs="Times New Roman"/>
          <w:b/>
          <w:i/>
          <w:sz w:val="20"/>
          <w:lang w:val="en-GB"/>
        </w:rPr>
        <w:t>, Indonesia</w:t>
      </w:r>
      <w:r w:rsidR="00775F61">
        <w:rPr>
          <w:rFonts w:ascii="Arial Narrow" w:hAnsi="Arial Narrow" w:cs="Times New Roman"/>
          <w:b/>
          <w:i/>
          <w:sz w:val="20"/>
          <w:lang w:val="en-GB"/>
        </w:rPr>
        <w:t xml:space="preserve">. </w:t>
      </w:r>
      <w:proofErr w:type="spellStart"/>
      <w:r w:rsidR="00B331BE" w:rsidRPr="00B331BE">
        <w:rPr>
          <w:rFonts w:ascii="Arial Narrow" w:hAnsi="Arial Narrow"/>
          <w:i/>
          <w:sz w:val="20"/>
          <w:szCs w:val="20"/>
        </w:rPr>
        <w:t>Artikel</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ini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membahas</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praktik</w:t>
      </w:r>
      <w:proofErr w:type="spellEnd"/>
      <w:r w:rsidR="00B331BE" w:rsidRPr="00B331BE">
        <w:rPr>
          <w:rFonts w:ascii="Arial Narrow" w:hAnsi="Arial Narrow"/>
          <w:i/>
          <w:sz w:val="20"/>
          <w:szCs w:val="20"/>
        </w:rPr>
        <w:t xml:space="preserve"> gender </w:t>
      </w:r>
      <w:proofErr w:type="spellStart"/>
      <w:r w:rsidR="00B331BE" w:rsidRPr="00B331BE">
        <w:rPr>
          <w:rFonts w:ascii="Arial Narrow" w:hAnsi="Arial Narrow"/>
          <w:i/>
          <w:sz w:val="20"/>
          <w:szCs w:val="20"/>
        </w:rPr>
        <w:t>komunitas</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marjinal</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berdasarkan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resiliensi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economi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petugas</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parkir</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tradisional</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perempuan</w:t>
      </w:r>
      <w:proofErr w:type="spellEnd"/>
      <w:r w:rsidR="00B331BE" w:rsidRPr="00B331BE">
        <w:rPr>
          <w:rFonts w:ascii="Arial Narrow" w:hAnsi="Arial Narrow"/>
          <w:i/>
          <w:sz w:val="20"/>
          <w:szCs w:val="20"/>
        </w:rPr>
        <w:t xml:space="preserve"> di Langsa, Aceh</w:t>
      </w:r>
      <w:r w:rsidR="00103C64">
        <w:rPr>
          <w:rFonts w:ascii="Arial Narrow" w:hAnsi="Arial Narrow"/>
          <w:i/>
          <w:sz w:val="20"/>
          <w:szCs w:val="20"/>
        </w:rPr>
        <w:t>, Indonesia</w:t>
      </w:r>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Menggunakan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konsep</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agensi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studi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ini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bertujuan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menantang</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pembingkaian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kesarjanaan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terdahulu</w:t>
      </w:r>
      <w:proofErr w:type="spellEnd"/>
      <w:r w:rsidR="00B331BE" w:rsidRPr="00B331BE">
        <w:rPr>
          <w:rFonts w:ascii="Arial Narrow" w:hAnsi="Arial Narrow"/>
          <w:i/>
          <w:sz w:val="20"/>
          <w:szCs w:val="20"/>
        </w:rPr>
        <w:t xml:space="preserve"> yang </w:t>
      </w:r>
      <w:proofErr w:type="spellStart"/>
      <w:r w:rsidR="00B331BE" w:rsidRPr="00B331BE">
        <w:rPr>
          <w:rFonts w:ascii="Arial Narrow" w:hAnsi="Arial Narrow"/>
          <w:i/>
          <w:sz w:val="20"/>
          <w:szCs w:val="20"/>
        </w:rPr>
        <w:t>umumnya</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menyatakan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praktik</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gendar</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sehari-hari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komunitas</w:t>
      </w:r>
      <w:proofErr w:type="spellEnd"/>
      <w:r w:rsidR="00B331BE" w:rsidRPr="00B331BE">
        <w:rPr>
          <w:rFonts w:ascii="Arial Narrow" w:hAnsi="Arial Narrow"/>
          <w:i/>
          <w:sz w:val="20"/>
          <w:szCs w:val="20"/>
        </w:rPr>
        <w:t xml:space="preserve"> Muslim </w:t>
      </w:r>
      <w:proofErr w:type="spellStart"/>
      <w:r w:rsidR="00B331BE" w:rsidRPr="00B331BE">
        <w:rPr>
          <w:rFonts w:ascii="Arial Narrow" w:hAnsi="Arial Narrow"/>
          <w:i/>
          <w:sz w:val="20"/>
          <w:szCs w:val="20"/>
        </w:rPr>
        <w:t>marjinal</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tidak</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memberi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ruang</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memadai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terhadap</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otonomi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perempuan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Berdasarkan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wawancara</w:t>
      </w:r>
      <w:proofErr w:type="spellEnd"/>
      <w:r w:rsidR="00B331BE" w:rsidRPr="00B331BE">
        <w:rPr>
          <w:rFonts w:ascii="Arial Narrow" w:hAnsi="Arial Narrow"/>
          <w:i/>
          <w:sz w:val="20"/>
          <w:szCs w:val="20"/>
        </w:rPr>
        <w:t xml:space="preserve"> semi </w:t>
      </w:r>
      <w:proofErr w:type="spellStart"/>
      <w:r w:rsidR="00B331BE" w:rsidRPr="00B331BE">
        <w:rPr>
          <w:rFonts w:ascii="Arial Narrow" w:hAnsi="Arial Narrow"/>
          <w:i/>
          <w:sz w:val="20"/>
          <w:szCs w:val="20"/>
        </w:rPr>
        <w:t>terstruktur</w:t>
      </w:r>
      <w:proofErr w:type="spellEnd"/>
      <w:r w:rsidR="00B331BE" w:rsidRPr="00B331BE">
        <w:rPr>
          <w:rFonts w:ascii="Arial Narrow" w:hAnsi="Arial Narrow"/>
          <w:i/>
          <w:sz w:val="20"/>
          <w:szCs w:val="20"/>
        </w:rPr>
        <w:t xml:space="preserve"> dan </w:t>
      </w:r>
      <w:proofErr w:type="spellStart"/>
      <w:r w:rsidR="00B331BE" w:rsidRPr="00B331BE">
        <w:rPr>
          <w:rFonts w:ascii="Arial Narrow" w:hAnsi="Arial Narrow"/>
          <w:i/>
          <w:sz w:val="20"/>
          <w:szCs w:val="20"/>
        </w:rPr>
        <w:t>observasi</w:t>
      </w:r>
      <w:proofErr w:type="spellEnd"/>
      <w:r w:rsidR="00B331BE" w:rsidRPr="00B331BE">
        <w:rPr>
          <w:rFonts w:ascii="Arial Narrow" w:hAnsi="Arial Narrow"/>
          <w:i/>
          <w:sz w:val="20"/>
          <w:szCs w:val="20"/>
        </w:rPr>
        <w:t xml:space="preserve"> non-</w:t>
      </w:r>
      <w:proofErr w:type="spellStart"/>
      <w:r w:rsidR="00B331BE" w:rsidRPr="00B331BE">
        <w:rPr>
          <w:rFonts w:ascii="Arial Narrow" w:hAnsi="Arial Narrow"/>
          <w:i/>
          <w:sz w:val="20"/>
          <w:szCs w:val="20"/>
        </w:rPr>
        <w:t>partisipatoris</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terhadap</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sepuluh</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petugas</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parkir</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perempuan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tradisional</w:t>
      </w:r>
      <w:proofErr w:type="spellEnd"/>
      <w:r w:rsidR="00B331BE" w:rsidRPr="00B331BE">
        <w:rPr>
          <w:rFonts w:ascii="Arial Narrow" w:hAnsi="Arial Narrow"/>
          <w:i/>
          <w:sz w:val="20"/>
          <w:szCs w:val="20"/>
        </w:rPr>
        <w:t xml:space="preserve">, tulisan </w:t>
      </w:r>
      <w:proofErr w:type="spellStart"/>
      <w:r w:rsidR="00B331BE" w:rsidRPr="00B331BE">
        <w:rPr>
          <w:rFonts w:ascii="Arial Narrow" w:hAnsi="Arial Narrow"/>
          <w:i/>
          <w:sz w:val="20"/>
          <w:szCs w:val="20"/>
        </w:rPr>
        <w:t>ini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memperlihatkan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cara</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dimana</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perempuan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komunitas</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marjinal</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memformulasi</w:t>
      </w:r>
      <w:proofErr w:type="spellEnd"/>
      <w:r w:rsidR="00B331BE" w:rsidRPr="00B331BE">
        <w:rPr>
          <w:rFonts w:ascii="Arial Narrow" w:hAnsi="Arial Narrow"/>
          <w:i/>
          <w:sz w:val="20"/>
          <w:szCs w:val="20"/>
        </w:rPr>
        <w:t xml:space="preserve"> dan </w:t>
      </w:r>
      <w:proofErr w:type="spellStart"/>
      <w:r w:rsidR="00B331BE" w:rsidRPr="00B331BE">
        <w:rPr>
          <w:rFonts w:ascii="Arial Narrow" w:hAnsi="Arial Narrow"/>
          <w:i/>
          <w:sz w:val="20"/>
          <w:szCs w:val="20"/>
        </w:rPr>
        <w:t>meredefinisi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relasi</w:t>
      </w:r>
      <w:proofErr w:type="spellEnd"/>
      <w:r w:rsidR="00B331BE" w:rsidRPr="00B331BE">
        <w:rPr>
          <w:rFonts w:ascii="Arial Narrow" w:hAnsi="Arial Narrow"/>
          <w:i/>
          <w:sz w:val="20"/>
          <w:szCs w:val="20"/>
        </w:rPr>
        <w:t xml:space="preserve"> gender </w:t>
      </w:r>
      <w:proofErr w:type="spellStart"/>
      <w:r w:rsidR="00B331BE" w:rsidRPr="00B331BE">
        <w:rPr>
          <w:rFonts w:ascii="Arial Narrow" w:hAnsi="Arial Narrow"/>
          <w:i/>
          <w:sz w:val="20"/>
          <w:szCs w:val="20"/>
        </w:rPr>
        <w:t>dalam</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ruang</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sosio-kulturalnya</w:t>
      </w:r>
      <w:proofErr w:type="spellEnd"/>
      <w:r w:rsidR="00B331BE" w:rsidRPr="00B331BE">
        <w:rPr>
          <w:rFonts w:ascii="Arial Narrow" w:hAnsi="Arial Narrow"/>
          <w:i/>
          <w:sz w:val="20"/>
          <w:szCs w:val="20"/>
        </w:rPr>
        <w:t xml:space="preserve">. Tulisan pada </w:t>
      </w:r>
      <w:proofErr w:type="spellStart"/>
      <w:r w:rsidR="00B331BE" w:rsidRPr="00B331BE">
        <w:rPr>
          <w:rFonts w:ascii="Arial Narrow" w:hAnsi="Arial Narrow"/>
          <w:i/>
          <w:sz w:val="20"/>
          <w:szCs w:val="20"/>
        </w:rPr>
        <w:t>akhirnya</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memperlihatkan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ambivalensi</w:t>
      </w:r>
      <w:proofErr w:type="spellEnd"/>
      <w:r w:rsidR="00B331BE" w:rsidRPr="00B331BE">
        <w:rPr>
          <w:rFonts w:ascii="Arial Narrow" w:hAnsi="Arial Narrow"/>
          <w:i/>
          <w:sz w:val="20"/>
          <w:szCs w:val="20"/>
        </w:rPr>
        <w:t xml:space="preserve"> dan </w:t>
      </w:r>
      <w:proofErr w:type="spellStart"/>
      <w:r w:rsidR="00B331BE" w:rsidRPr="00B331BE">
        <w:rPr>
          <w:rFonts w:ascii="Arial Narrow" w:hAnsi="Arial Narrow"/>
          <w:i/>
          <w:sz w:val="20"/>
          <w:szCs w:val="20"/>
        </w:rPr>
        <w:t>kontribusi</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praktik</w:t>
      </w:r>
      <w:proofErr w:type="spellEnd"/>
      <w:r w:rsidR="00B331BE" w:rsidRPr="00B331BE">
        <w:rPr>
          <w:rFonts w:ascii="Arial Narrow" w:hAnsi="Arial Narrow"/>
          <w:i/>
          <w:sz w:val="20"/>
          <w:szCs w:val="20"/>
        </w:rPr>
        <w:t xml:space="preserve"> gender </w:t>
      </w:r>
      <w:proofErr w:type="spellStart"/>
      <w:r w:rsidR="00B331BE" w:rsidRPr="00B331BE">
        <w:rPr>
          <w:rFonts w:ascii="Arial Narrow" w:hAnsi="Arial Narrow"/>
          <w:i/>
          <w:sz w:val="20"/>
          <w:szCs w:val="20"/>
        </w:rPr>
        <w:t>dalam</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komunitas</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marjinal</w:t>
      </w:r>
      <w:proofErr w:type="spellEnd"/>
      <w:r w:rsidR="00B331BE" w:rsidRPr="00B331BE">
        <w:rPr>
          <w:rFonts w:ascii="Arial Narrow" w:hAnsi="Arial Narrow"/>
          <w:i/>
          <w:sz w:val="20"/>
          <w:szCs w:val="20"/>
        </w:rPr>
        <w:t xml:space="preserve"> di Aceh </w:t>
      </w:r>
      <w:proofErr w:type="spellStart"/>
      <w:r w:rsidR="00B331BE" w:rsidRPr="00B331BE">
        <w:rPr>
          <w:rFonts w:ascii="Arial Narrow" w:hAnsi="Arial Narrow"/>
          <w:i/>
          <w:sz w:val="20"/>
          <w:szCs w:val="20"/>
        </w:rPr>
        <w:t>terhadap</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pengayaan</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wacana</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kesetaraan</w:t>
      </w:r>
      <w:proofErr w:type="spellEnd"/>
      <w:r w:rsidR="00B331BE" w:rsidRPr="00B331BE">
        <w:rPr>
          <w:rFonts w:ascii="Arial Narrow" w:hAnsi="Arial Narrow"/>
          <w:i/>
          <w:sz w:val="20"/>
          <w:szCs w:val="20"/>
        </w:rPr>
        <w:t xml:space="preserve"> gender </w:t>
      </w:r>
      <w:proofErr w:type="spellStart"/>
      <w:r w:rsidR="00B331BE" w:rsidRPr="00B331BE">
        <w:rPr>
          <w:rFonts w:ascii="Arial Narrow" w:hAnsi="Arial Narrow"/>
          <w:i/>
          <w:sz w:val="20"/>
          <w:szCs w:val="20"/>
        </w:rPr>
        <w:t>dalam</w:t>
      </w:r>
      <w:proofErr w:type="spellEnd"/>
      <w:r w:rsidR="00B331BE" w:rsidRPr="00B331BE">
        <w:rPr>
          <w:rFonts w:ascii="Arial Narrow" w:hAnsi="Arial Narrow"/>
          <w:i/>
          <w:sz w:val="20"/>
          <w:szCs w:val="20"/>
        </w:rPr>
        <w:t xml:space="preserve"> </w:t>
      </w:r>
      <w:proofErr w:type="spellStart"/>
      <w:r w:rsidR="00B331BE" w:rsidRPr="00B331BE">
        <w:rPr>
          <w:rFonts w:ascii="Arial Narrow" w:hAnsi="Arial Narrow"/>
          <w:i/>
          <w:sz w:val="20"/>
          <w:szCs w:val="20"/>
        </w:rPr>
        <w:t>masyarakat</w:t>
      </w:r>
      <w:proofErr w:type="spellEnd"/>
      <w:r w:rsidR="00B331BE" w:rsidRPr="00B331BE">
        <w:rPr>
          <w:rFonts w:ascii="Arial Narrow" w:hAnsi="Arial Narrow"/>
          <w:i/>
          <w:sz w:val="20"/>
          <w:szCs w:val="20"/>
        </w:rPr>
        <w:t xml:space="preserve"> Muslim.</w:t>
      </w:r>
      <w:r w:rsidR="00775F61" w:rsidRPr="00C327B1">
        <w:rPr>
          <w:rFonts w:ascii="Arial Narrow" w:hAnsi="Arial Narrow"/>
          <w:i/>
          <w:sz w:val="20"/>
          <w:szCs w:val="20"/>
        </w:rPr>
        <w:t xml:space="preserve"> </w:t>
      </w:r>
    </w:p>
    <w:p w14:paraId="0F8E2D2D" w14:textId="6B31BDC6" w:rsidR="00EC43AA" w:rsidRPr="006872D2" w:rsidRDefault="00EC43AA" w:rsidP="00EC43AA">
      <w:pPr>
        <w:autoSpaceDE w:val="0"/>
        <w:autoSpaceDN w:val="0"/>
        <w:adjustRightInd w:val="0"/>
        <w:spacing w:after="0" w:line="240" w:lineRule="auto"/>
        <w:jc w:val="both"/>
        <w:rPr>
          <w:rFonts w:ascii="Arial Narrow" w:hAnsi="Arial Narrow" w:cs="Times New Roman"/>
          <w:i/>
          <w:sz w:val="20"/>
          <w:lang w:val="en-GB"/>
        </w:rPr>
      </w:pPr>
      <w:r w:rsidRPr="006872D2">
        <w:rPr>
          <w:rFonts w:ascii="Arial Narrow" w:hAnsi="Arial Narrow" w:cs="Times New Roman"/>
          <w:b/>
          <w:i/>
          <w:sz w:val="20"/>
          <w:lang w:val="en-GB"/>
        </w:rPr>
        <w:t xml:space="preserve">Kata </w:t>
      </w:r>
      <w:proofErr w:type="spellStart"/>
      <w:r w:rsidRPr="006872D2">
        <w:rPr>
          <w:rFonts w:ascii="Arial Narrow" w:hAnsi="Arial Narrow" w:cs="Times New Roman"/>
          <w:b/>
          <w:i/>
          <w:sz w:val="20"/>
          <w:lang w:val="en-GB"/>
        </w:rPr>
        <w:t>Kunci</w:t>
      </w:r>
      <w:proofErr w:type="spellEnd"/>
      <w:r w:rsidRPr="006872D2">
        <w:rPr>
          <w:rFonts w:ascii="Arial Narrow" w:hAnsi="Arial Narrow" w:cs="Times New Roman"/>
          <w:b/>
          <w:i/>
          <w:sz w:val="20"/>
          <w:lang w:val="en-GB"/>
        </w:rPr>
        <w:t>:</w:t>
      </w:r>
      <w:r w:rsidRPr="006872D2">
        <w:rPr>
          <w:rFonts w:ascii="Arial Narrow" w:hAnsi="Arial Narrow" w:cs="Times New Roman"/>
          <w:i/>
          <w:sz w:val="20"/>
          <w:lang w:val="en-GB"/>
        </w:rPr>
        <w:t xml:space="preserve"> </w:t>
      </w:r>
      <w:proofErr w:type="spellStart"/>
      <w:r w:rsidR="006C197F" w:rsidRPr="006C197F">
        <w:rPr>
          <w:rFonts w:ascii="Arial Narrow" w:hAnsi="Arial Narrow"/>
          <w:i/>
          <w:sz w:val="20"/>
        </w:rPr>
        <w:t>Agensi</w:t>
      </w:r>
      <w:proofErr w:type="spellEnd"/>
      <w:r w:rsidR="006C197F" w:rsidRPr="006C197F">
        <w:rPr>
          <w:rFonts w:ascii="Arial Narrow" w:hAnsi="Arial Narrow"/>
          <w:i/>
          <w:sz w:val="20"/>
        </w:rPr>
        <w:t xml:space="preserve">, </w:t>
      </w:r>
      <w:proofErr w:type="spellStart"/>
      <w:r w:rsidR="006C197F" w:rsidRPr="006C197F">
        <w:rPr>
          <w:rFonts w:ascii="Arial Narrow" w:hAnsi="Arial Narrow"/>
          <w:i/>
          <w:sz w:val="20"/>
        </w:rPr>
        <w:t>praktik</w:t>
      </w:r>
      <w:proofErr w:type="spellEnd"/>
      <w:r w:rsidR="006C197F" w:rsidRPr="006C197F">
        <w:rPr>
          <w:rFonts w:ascii="Arial Narrow" w:hAnsi="Arial Narrow"/>
          <w:i/>
          <w:sz w:val="20"/>
        </w:rPr>
        <w:t xml:space="preserve"> gender, </w:t>
      </w:r>
      <w:proofErr w:type="spellStart"/>
      <w:r w:rsidR="006C197F" w:rsidRPr="006C197F">
        <w:rPr>
          <w:rFonts w:ascii="Arial Narrow" w:hAnsi="Arial Narrow"/>
          <w:i/>
          <w:sz w:val="20"/>
        </w:rPr>
        <w:t>resiliensi</w:t>
      </w:r>
      <w:proofErr w:type="spellEnd"/>
      <w:r w:rsidR="006C197F" w:rsidRPr="006C197F">
        <w:rPr>
          <w:rFonts w:ascii="Arial Narrow" w:hAnsi="Arial Narrow"/>
          <w:i/>
          <w:sz w:val="20"/>
        </w:rPr>
        <w:t xml:space="preserve"> </w:t>
      </w:r>
      <w:proofErr w:type="spellStart"/>
      <w:r w:rsidR="006C197F" w:rsidRPr="006C197F">
        <w:rPr>
          <w:rFonts w:ascii="Arial Narrow" w:hAnsi="Arial Narrow"/>
          <w:i/>
          <w:sz w:val="20"/>
        </w:rPr>
        <w:t>perempuan</w:t>
      </w:r>
      <w:proofErr w:type="spellEnd"/>
    </w:p>
    <w:p w14:paraId="01421CA5" w14:textId="40A2F823" w:rsidR="006E592A" w:rsidRPr="006872D2" w:rsidRDefault="006E592A" w:rsidP="008E6FF2">
      <w:pPr>
        <w:spacing w:after="0" w:line="240" w:lineRule="auto"/>
        <w:ind w:right="84"/>
        <w:jc w:val="both"/>
        <w:rPr>
          <w:rFonts w:ascii="Arial Narrow" w:eastAsia="Calibri" w:hAnsi="Arial Narrow"/>
          <w:i/>
          <w:iCs/>
          <w:sz w:val="20"/>
          <w:szCs w:val="20"/>
        </w:rPr>
      </w:pPr>
    </w:p>
    <w:p w14:paraId="1389A196" w14:textId="47161B20" w:rsidR="00201D8A" w:rsidRPr="006872D2" w:rsidRDefault="00185FCF" w:rsidP="007B119E">
      <w:pPr>
        <w:spacing w:after="0" w:line="240" w:lineRule="auto"/>
        <w:rPr>
          <w:rFonts w:asciiTheme="majorBidi" w:hAnsiTheme="majorBidi" w:cstheme="majorBidi"/>
          <w:b/>
          <w:sz w:val="20"/>
          <w:szCs w:val="20"/>
          <w:lang w:val="id-ID"/>
        </w:rPr>
      </w:pPr>
      <w:r w:rsidRPr="006872D2">
        <w:rPr>
          <w:noProof/>
          <w:sz w:val="28"/>
          <w:szCs w:val="26"/>
        </w:rPr>
        <mc:AlternateContent>
          <mc:Choice Requires="wps">
            <w:drawing>
              <wp:anchor distT="0" distB="0" distL="114300" distR="114300" simplePos="0" relativeHeight="251661312" behindDoc="0" locked="0" layoutInCell="1" allowOverlap="1" wp14:anchorId="5E6DEB18" wp14:editId="7D3F1306">
                <wp:simplePos x="0" y="0"/>
                <wp:positionH relativeFrom="column">
                  <wp:posOffset>-87630</wp:posOffset>
                </wp:positionH>
                <wp:positionV relativeFrom="paragraph">
                  <wp:posOffset>4604004</wp:posOffset>
                </wp:positionV>
                <wp:extent cx="4902200" cy="647700"/>
                <wp:effectExtent l="0" t="0" r="0" b="0"/>
                <wp:wrapNone/>
                <wp:docPr id="14" name="Rectangle 14"/>
                <wp:cNvGraphicFramePr/>
                <a:graphic xmlns:a="http://schemas.openxmlformats.org/drawingml/2006/main">
                  <a:graphicData uri="http://schemas.microsoft.com/office/word/2010/wordprocessingShape">
                    <wps:wsp>
                      <wps:cNvSpPr/>
                      <wps:spPr>
                        <a:xfrm>
                          <a:off x="0" y="0"/>
                          <a:ext cx="4902200" cy="64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969"/>
                              <w:gridCol w:w="3686"/>
                            </w:tblGrid>
                            <w:tr w:rsidR="00777FA3" w:rsidRPr="00524509" w14:paraId="4EB411C3" w14:textId="77777777" w:rsidTr="00E65492">
                              <w:tc>
                                <w:tcPr>
                                  <w:tcW w:w="3969" w:type="dxa"/>
                                  <w:shd w:val="clear" w:color="auto" w:fill="auto"/>
                                </w:tcPr>
                                <w:p w14:paraId="0A4BF252" w14:textId="5ACB1C68" w:rsidR="00777FA3" w:rsidRPr="00E65492" w:rsidRDefault="00777FA3" w:rsidP="00E65492">
                                  <w:pPr>
                                    <w:jc w:val="both"/>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 SHARE Jurnal Ekonomi dan Keuangan Islam </w:t>
                                  </w:r>
                                </w:p>
                                <w:p w14:paraId="234BE4E9" w14:textId="678BEFD1" w:rsidR="00777FA3" w:rsidRPr="00E65492" w:rsidRDefault="00777FA3" w:rsidP="00E65492">
                                  <w:pPr>
                                    <w:rPr>
                                      <w:rFonts w:ascii="Times New Roman" w:hAnsi="Times New Roman" w:cs="Times New Roman"/>
                                      <w:i/>
                                      <w:color w:val="111111"/>
                                      <w:sz w:val="18"/>
                                      <w:szCs w:val="18"/>
                                      <w:shd w:val="clear" w:color="auto" w:fill="FFFFFF"/>
                                    </w:rPr>
                                  </w:pPr>
                                  <w:r w:rsidRPr="00E65492">
                                    <w:rPr>
                                      <w:rFonts w:ascii="Times New Roman" w:hAnsi="Times New Roman" w:cs="Times New Roman"/>
                                      <w:i/>
                                      <w:color w:val="000000" w:themeColor="text1"/>
                                      <w:sz w:val="18"/>
                                      <w:szCs w:val="18"/>
                                    </w:rPr>
                                    <w:t>ISSN:</w:t>
                                  </w:r>
                                  <w:r w:rsidRPr="00E65492">
                                    <w:rPr>
                                      <w:rFonts w:ascii="Times New Roman" w:hAnsi="Times New Roman" w:cs="Times New Roman"/>
                                      <w:i/>
                                      <w:color w:val="111111"/>
                                      <w:sz w:val="18"/>
                                      <w:szCs w:val="18"/>
                                      <w:shd w:val="clear" w:color="auto" w:fill="FFFFFF"/>
                                    </w:rPr>
                                    <w:t xml:space="preserve"> 2089-6239 (P); 2549-0648 (E)</w:t>
                                  </w:r>
                                </w:p>
                                <w:p w14:paraId="76437E91" w14:textId="77777777" w:rsidR="00777FA3" w:rsidRPr="00E65492" w:rsidRDefault="00777FA3" w:rsidP="00E65492">
                                  <w:pPr>
                                    <w:tabs>
                                      <w:tab w:val="decimal" w:pos="2835"/>
                                    </w:tabs>
                                    <w:jc w:val="center"/>
                                    <w:rPr>
                                      <w:rFonts w:ascii="Times New Roman" w:hAnsi="Times New Roman" w:cs="Times New Roman"/>
                                      <w:color w:val="000000" w:themeColor="text1"/>
                                      <w:sz w:val="18"/>
                                      <w:szCs w:val="18"/>
                                    </w:rPr>
                                  </w:pPr>
                                </w:p>
                              </w:tc>
                              <w:tc>
                                <w:tcPr>
                                  <w:tcW w:w="3686" w:type="dxa"/>
                                  <w:shd w:val="clear" w:color="auto" w:fill="auto"/>
                                </w:tcPr>
                                <w:p w14:paraId="3199860D" w14:textId="729A8113" w:rsidR="00777FA3" w:rsidRPr="00E65492" w:rsidRDefault="00777FA3" w:rsidP="00E65492">
                                  <w:pPr>
                                    <w:ind w:right="-105"/>
                                    <w:jc w:val="right"/>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Vol. </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xml:space="preserve">, No. </w:t>
                                  </w:r>
                                  <w:r>
                                    <w:rPr>
                                      <w:rFonts w:ascii="Times New Roman" w:hAnsi="Times New Roman" w:cs="Times New Roman"/>
                                      <w:i/>
                                      <w:color w:val="000000" w:themeColor="text1"/>
                                      <w:sz w:val="18"/>
                                      <w:szCs w:val="18"/>
                                    </w:rPr>
                                    <w:t>X</w:t>
                                  </w:r>
                                  <w:r w:rsidRPr="00E65492">
                                    <w:rPr>
                                      <w:rFonts w:ascii="Times New Roman" w:hAnsi="Times New Roman" w:cs="Times New Roman"/>
                                      <w:i/>
                                      <w:color w:val="000000" w:themeColor="text1"/>
                                      <w:sz w:val="18"/>
                                      <w:szCs w:val="18"/>
                                    </w:rPr>
                                    <w:t>, 20</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pp. 1-19</w:t>
                                  </w:r>
                                </w:p>
                                <w:p w14:paraId="165B7C16" w14:textId="424F4AF7" w:rsidR="00777FA3" w:rsidRPr="00524509" w:rsidRDefault="00777FA3" w:rsidP="00E65492">
                                  <w:pPr>
                                    <w:ind w:right="-105"/>
                                    <w:jc w:val="right"/>
                                    <w:rPr>
                                      <w:rFonts w:ascii="Times New Roman" w:hAnsi="Times New Roman" w:cs="Times New Roman"/>
                                      <w:color w:val="000000" w:themeColor="text1"/>
                                      <w:sz w:val="18"/>
                                      <w:szCs w:val="18"/>
                                    </w:rPr>
                                  </w:pPr>
                                  <w:r w:rsidRPr="00E65492">
                                    <w:rPr>
                                      <w:rFonts w:ascii="Times New Roman" w:hAnsi="Times New Roman" w:cs="Times New Roman"/>
                                      <w:i/>
                                      <w:color w:val="111111"/>
                                      <w:sz w:val="18"/>
                                      <w:szCs w:val="18"/>
                                    </w:rPr>
                                    <w:t xml:space="preserve">DOI: </w:t>
                                  </w:r>
                                  <w:hyperlink r:id="rId9" w:history="1">
                                    <w:r w:rsidRPr="00E65492">
                                      <w:rPr>
                                        <w:rFonts w:ascii="Times New Roman" w:hAnsi="Times New Roman" w:cs="Times New Roman"/>
                                        <w:i/>
                                        <w:color w:val="111111"/>
                                        <w:sz w:val="18"/>
                                        <w:szCs w:val="18"/>
                                      </w:rPr>
                                      <w:t>10.22373/share.v6i1.</w:t>
                                    </w:r>
                                  </w:hyperlink>
                                  <w:r>
                                    <w:rPr>
                                      <w:rFonts w:ascii="Times New Roman" w:hAnsi="Times New Roman" w:cs="Times New Roman"/>
                                      <w:i/>
                                      <w:color w:val="111111"/>
                                      <w:sz w:val="18"/>
                                      <w:szCs w:val="18"/>
                                    </w:rPr>
                                    <w:t>XXXX</w:t>
                                  </w:r>
                                </w:p>
                              </w:tc>
                            </w:tr>
                          </w:tbl>
                          <w:p w14:paraId="4705F8D7" w14:textId="20F8008B" w:rsidR="00777FA3" w:rsidRPr="00524509" w:rsidRDefault="00777FA3" w:rsidP="00E65492">
                            <w:pPr>
                              <w:tabs>
                                <w:tab w:val="decimal" w:pos="2835"/>
                              </w:tabs>
                              <w:spacing w:after="0" w:line="240" w:lineRule="auto"/>
                              <w:rPr>
                                <w:rFonts w:ascii="Times New Roman" w:hAnsi="Times New Roman" w:cs="Times New Roman"/>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EB18" id="Rectangle 14" o:spid="_x0000_s1027" style="position:absolute;margin-left:-6.9pt;margin-top:362.5pt;width:386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" fillcolor="white [3212]" stroked="f" strokeweight="2pt">
                <v:textbox inset="0,0,0,0">
                  <w:txbxContent>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969"/>
                        <w:gridCol w:w="3686"/>
                      </w:tblGrid>
                      <w:tr w:rsidR="00777FA3" w:rsidRPr="00524509" w14:paraId="4EB411C3" w14:textId="77777777" w:rsidTr="00E65492">
                        <w:tc>
                          <w:tcPr>
                            <w:tcW w:w="3969" w:type="dxa"/>
                            <w:shd w:val="clear" w:color="auto" w:fill="auto"/>
                          </w:tcPr>
                          <w:p w14:paraId="0A4BF252" w14:textId="5ACB1C68" w:rsidR="00777FA3" w:rsidRPr="00E65492" w:rsidRDefault="00777FA3" w:rsidP="00E65492">
                            <w:pPr>
                              <w:jc w:val="both"/>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 SHARE Jurnal Ekonomi dan Keuangan Islam </w:t>
                            </w:r>
                          </w:p>
                          <w:p w14:paraId="234BE4E9" w14:textId="678BEFD1" w:rsidR="00777FA3" w:rsidRPr="00E65492" w:rsidRDefault="00777FA3" w:rsidP="00E65492">
                            <w:pPr>
                              <w:rPr>
                                <w:rFonts w:ascii="Times New Roman" w:hAnsi="Times New Roman" w:cs="Times New Roman"/>
                                <w:i/>
                                <w:color w:val="111111"/>
                                <w:sz w:val="18"/>
                                <w:szCs w:val="18"/>
                                <w:shd w:val="clear" w:color="auto" w:fill="FFFFFF"/>
                              </w:rPr>
                            </w:pPr>
                            <w:r w:rsidRPr="00E65492">
                              <w:rPr>
                                <w:rFonts w:ascii="Times New Roman" w:hAnsi="Times New Roman" w:cs="Times New Roman"/>
                                <w:i/>
                                <w:color w:val="000000" w:themeColor="text1"/>
                                <w:sz w:val="18"/>
                                <w:szCs w:val="18"/>
                              </w:rPr>
                              <w:t>ISSN:</w:t>
                            </w:r>
                            <w:r w:rsidRPr="00E65492">
                              <w:rPr>
                                <w:rFonts w:ascii="Times New Roman" w:hAnsi="Times New Roman" w:cs="Times New Roman"/>
                                <w:i/>
                                <w:color w:val="111111"/>
                                <w:sz w:val="18"/>
                                <w:szCs w:val="18"/>
                                <w:shd w:val="clear" w:color="auto" w:fill="FFFFFF"/>
                              </w:rPr>
                              <w:t xml:space="preserve"> 2089-6239 (P); 2549-0648 (E)</w:t>
                            </w:r>
                          </w:p>
                          <w:p w14:paraId="76437E91" w14:textId="77777777" w:rsidR="00777FA3" w:rsidRPr="00E65492" w:rsidRDefault="00777FA3" w:rsidP="00E65492">
                            <w:pPr>
                              <w:tabs>
                                <w:tab w:val="decimal" w:pos="2835"/>
                              </w:tabs>
                              <w:jc w:val="center"/>
                              <w:rPr>
                                <w:rFonts w:ascii="Times New Roman" w:hAnsi="Times New Roman" w:cs="Times New Roman"/>
                                <w:color w:val="000000" w:themeColor="text1"/>
                                <w:sz w:val="18"/>
                                <w:szCs w:val="18"/>
                              </w:rPr>
                            </w:pPr>
                          </w:p>
                        </w:tc>
                        <w:tc>
                          <w:tcPr>
                            <w:tcW w:w="3686" w:type="dxa"/>
                            <w:shd w:val="clear" w:color="auto" w:fill="auto"/>
                          </w:tcPr>
                          <w:p w14:paraId="3199860D" w14:textId="729A8113" w:rsidR="00777FA3" w:rsidRPr="00E65492" w:rsidRDefault="00777FA3" w:rsidP="00E65492">
                            <w:pPr>
                              <w:ind w:right="-105"/>
                              <w:jc w:val="right"/>
                              <w:rPr>
                                <w:rFonts w:ascii="Times New Roman" w:hAnsi="Times New Roman" w:cs="Times New Roman"/>
                                <w:i/>
                                <w:color w:val="000000" w:themeColor="text1"/>
                                <w:sz w:val="18"/>
                                <w:szCs w:val="18"/>
                              </w:rPr>
                            </w:pPr>
                            <w:r w:rsidRPr="00E65492">
                              <w:rPr>
                                <w:rFonts w:ascii="Times New Roman" w:hAnsi="Times New Roman" w:cs="Times New Roman"/>
                                <w:i/>
                                <w:color w:val="000000" w:themeColor="text1"/>
                                <w:sz w:val="18"/>
                                <w:szCs w:val="18"/>
                              </w:rPr>
                              <w:t xml:space="preserve">Vol. </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xml:space="preserve">, No. </w:t>
                            </w:r>
                            <w:r>
                              <w:rPr>
                                <w:rFonts w:ascii="Times New Roman" w:hAnsi="Times New Roman" w:cs="Times New Roman"/>
                                <w:i/>
                                <w:color w:val="000000" w:themeColor="text1"/>
                                <w:sz w:val="18"/>
                                <w:szCs w:val="18"/>
                              </w:rPr>
                              <w:t>X</w:t>
                            </w:r>
                            <w:r w:rsidRPr="00E65492">
                              <w:rPr>
                                <w:rFonts w:ascii="Times New Roman" w:hAnsi="Times New Roman" w:cs="Times New Roman"/>
                                <w:i/>
                                <w:color w:val="000000" w:themeColor="text1"/>
                                <w:sz w:val="18"/>
                                <w:szCs w:val="18"/>
                              </w:rPr>
                              <w:t>, 20</w:t>
                            </w:r>
                            <w:r>
                              <w:rPr>
                                <w:rFonts w:ascii="Times New Roman" w:hAnsi="Times New Roman" w:cs="Times New Roman"/>
                                <w:i/>
                                <w:color w:val="000000" w:themeColor="text1"/>
                                <w:sz w:val="18"/>
                                <w:szCs w:val="18"/>
                              </w:rPr>
                              <w:t>XX</w:t>
                            </w:r>
                            <w:r w:rsidRPr="00E65492">
                              <w:rPr>
                                <w:rFonts w:ascii="Times New Roman" w:hAnsi="Times New Roman" w:cs="Times New Roman"/>
                                <w:i/>
                                <w:color w:val="000000" w:themeColor="text1"/>
                                <w:sz w:val="18"/>
                                <w:szCs w:val="18"/>
                              </w:rPr>
                              <w:t>; pp. 1-19</w:t>
                            </w:r>
                          </w:p>
                          <w:p w14:paraId="165B7C16" w14:textId="424F4AF7" w:rsidR="00777FA3" w:rsidRPr="00524509" w:rsidRDefault="00777FA3" w:rsidP="00E65492">
                            <w:pPr>
                              <w:ind w:right="-105"/>
                              <w:jc w:val="right"/>
                              <w:rPr>
                                <w:rFonts w:ascii="Times New Roman" w:hAnsi="Times New Roman" w:cs="Times New Roman"/>
                                <w:color w:val="000000" w:themeColor="text1"/>
                                <w:sz w:val="18"/>
                                <w:szCs w:val="18"/>
                              </w:rPr>
                            </w:pPr>
                            <w:r w:rsidRPr="00E65492">
                              <w:rPr>
                                <w:rFonts w:ascii="Times New Roman" w:hAnsi="Times New Roman" w:cs="Times New Roman"/>
                                <w:i/>
                                <w:color w:val="111111"/>
                                <w:sz w:val="18"/>
                                <w:szCs w:val="18"/>
                              </w:rPr>
                              <w:t xml:space="preserve">DOI: </w:t>
                            </w:r>
                            <w:hyperlink r:id="rId10" w:history="1">
                              <w:r w:rsidRPr="00E65492">
                                <w:rPr>
                                  <w:rFonts w:ascii="Times New Roman" w:hAnsi="Times New Roman" w:cs="Times New Roman"/>
                                  <w:i/>
                                  <w:color w:val="111111"/>
                                  <w:sz w:val="18"/>
                                  <w:szCs w:val="18"/>
                                </w:rPr>
                                <w:t>10.22373/share.v6i1.</w:t>
                              </w:r>
                            </w:hyperlink>
                            <w:r>
                              <w:rPr>
                                <w:rFonts w:ascii="Times New Roman" w:hAnsi="Times New Roman" w:cs="Times New Roman"/>
                                <w:i/>
                                <w:color w:val="111111"/>
                                <w:sz w:val="18"/>
                                <w:szCs w:val="18"/>
                              </w:rPr>
                              <w:t>XXXX</w:t>
                            </w:r>
                          </w:p>
                        </w:tc>
                      </w:tr>
                    </w:tbl>
                    <w:p w14:paraId="4705F8D7" w14:textId="20F8008B" w:rsidR="00777FA3" w:rsidRPr="00524509" w:rsidRDefault="00777FA3" w:rsidP="00E65492">
                      <w:pPr>
                        <w:tabs>
                          <w:tab w:val="decimal" w:pos="2835"/>
                        </w:tabs>
                        <w:spacing w:after="0" w:line="240" w:lineRule="auto"/>
                        <w:rPr>
                          <w:rFonts w:ascii="Times New Roman" w:hAnsi="Times New Roman" w:cs="Times New Roman"/>
                          <w:color w:val="000000" w:themeColor="text1"/>
                          <w:sz w:val="18"/>
                          <w:szCs w:val="18"/>
                        </w:rPr>
                      </w:pPr>
                    </w:p>
                  </w:txbxContent>
                </v:textbox>
              </v:rect>
            </w:pict>
          </mc:Fallback>
        </mc:AlternateContent>
      </w:r>
      <w:r w:rsidR="00201D8A" w:rsidRPr="006872D2">
        <w:rPr>
          <w:rFonts w:asciiTheme="majorBidi" w:hAnsiTheme="majorBidi" w:cstheme="majorBidi"/>
          <w:b/>
          <w:sz w:val="20"/>
          <w:szCs w:val="20"/>
          <w:lang w:val="id-ID"/>
        </w:rPr>
        <w:t xml:space="preserve"> </w:t>
      </w:r>
      <w:r w:rsidR="00201D8A" w:rsidRPr="006872D2">
        <w:rPr>
          <w:rFonts w:asciiTheme="majorBidi" w:hAnsiTheme="majorBidi" w:cstheme="majorBidi"/>
          <w:b/>
          <w:sz w:val="20"/>
          <w:szCs w:val="20"/>
          <w:lang w:val="id-ID"/>
        </w:rPr>
        <w:br w:type="page"/>
      </w:r>
    </w:p>
    <w:p w14:paraId="23DCBC7E" w14:textId="3AD56E59" w:rsidR="00D13A49" w:rsidRPr="00B94B5B" w:rsidRDefault="005C24F1" w:rsidP="00E15A3A">
      <w:pPr>
        <w:pStyle w:val="ISI"/>
        <w:tabs>
          <w:tab w:val="left" w:pos="360"/>
        </w:tabs>
        <w:spacing w:before="100" w:beforeAutospacing="1" w:after="100" w:afterAutospacing="1" w:line="240" w:lineRule="auto"/>
        <w:ind w:firstLine="0"/>
        <w:rPr>
          <w:rFonts w:ascii="Times New Roman" w:hAnsi="Times New Roman"/>
          <w:b/>
          <w:bCs/>
          <w:color w:val="000000"/>
          <w:sz w:val="24"/>
          <w:lang w:val="en-US"/>
        </w:rPr>
      </w:pPr>
      <w:r w:rsidRPr="006872D2">
        <w:rPr>
          <w:rFonts w:ascii="Times New Roman" w:hAnsi="Times New Roman"/>
          <w:b/>
          <w:bCs/>
          <w:sz w:val="24"/>
        </w:rPr>
        <w:lastRenderedPageBreak/>
        <w:t>INTRODUCTION</w:t>
      </w:r>
      <w:r w:rsidR="00D13A49" w:rsidRPr="00B94B5B">
        <w:rPr>
          <w:rFonts w:ascii="Times New Roman" w:hAnsi="Times New Roman"/>
          <w:b/>
          <w:bCs/>
          <w:color w:val="000000"/>
          <w:sz w:val="24"/>
          <w:lang w:val="en-US"/>
        </w:rPr>
        <w:t xml:space="preserve"> </w:t>
      </w:r>
    </w:p>
    <w:p w14:paraId="6637E751" w14:textId="786A39DF"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This paper examines the gender practices of marginalized communities based on </w:t>
      </w:r>
      <w:r w:rsidR="00E34518">
        <w:rPr>
          <w:rFonts w:ascii="Times New Roman" w:hAnsi="Times New Roman" w:cs="Times New Roman"/>
          <w:color w:val="000000"/>
          <w:sz w:val="24"/>
          <w:szCs w:val="24"/>
        </w:rPr>
        <w:t>everyday form</w:t>
      </w:r>
      <w:r w:rsidRPr="00B94B5B">
        <w:rPr>
          <w:rFonts w:ascii="Times New Roman" w:hAnsi="Times New Roman" w:cs="Times New Roman"/>
          <w:color w:val="000000"/>
          <w:sz w:val="24"/>
          <w:szCs w:val="24"/>
        </w:rPr>
        <w:t xml:space="preserve"> of economic resilience among women parking attendants in Langsa, Aceh province, Indonesia. The paper starts from the argument that women's gender practices describe the articulation of agencies that are formed through the intersectional relationship between agents and structures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{"citationItems":[{"id":"ITEM-1","itemData":{"ISBN":"9780791472750","author":[{"dropping-particle":"","family":"Stacki","given":"Sandra L.","non-dropping-particle":"","parse-names":false,"suffix":""}],"container-title":"The Structure and Agency of Women's Education","editor":[{"dropping-particle":"","family":"Maslak","given":"Mary Ann","non-dropping-particle":"","parse-names":false,"suffix":""}],"id":"ITEM-1","issued":{"date-parts":[["2008"]]},"page":"49-66","publisher":"State University of New York Press","publisher-place":"Albany","title":"Structure and Agency in India’s Teacher Education Policy: Women Teachers’ Progress through a Critical Feminist Lens","type":"chapter"},"uris":["http://www.mendeley.com/documents/?uuid=128ddc91-4051-4284-a0e3-86e7ca6dd591"]},{"id":"ITEM-2","itemData":{"DOI":"10.1093/sp/5.3.259","author":[{"dropping-particle":"","family":"Misra","given":"Joya","non-dropping-particle":"","parse-names":false,"suffix":""},{"dropping-particle":"","family":"Akins","given":"Frances","non-dropping-particle":"","parse-names":false,"suffix":""}],"container-title":"Social Politics","id":"ITEM-2","issue":"3","issued":{"date-parts":[["1998"]]},"page":"259–285","title":"The Welfare State and Women: Structure, Agency, and Diversity","type":"article-journal","volume":"5"},"uris":["http://www.mendeley.com/documents/?uuid=f85b0114-f828-46a3-9492-af49f79418bd"]},{"id":"ITEM-3","itemData":{"author":[{"dropping-particle":"","family":"Sewell Jr","given":"William H","non-dropping-particle":"","parse-names":false,"suffix":""}],"container-title":"American Journal of Sociology","id":"ITEM-3","issue":"1","issued":{"date-parts":[["1992"]]},"page":"1-29","title":"A Theory of Structure: Duality, Agency, and Transformation","type":"article-journal","volume":"98"},"uris":["http://www.mendeley.com/documents/?uuid=23009392-03a2-4aa3-a055-addc425326fa"]},{"id":"ITEM-4","itemData":{"author":[{"dropping-particle":"","family":"Archer","given":"Margaret S.","non-dropping-particle":"","parse-names":false,"suffix":""}],"editor":[{"dropping-particle":"","family":"Brock","given":"Tom","non-dropping-particle":"","parse-names":false,"suffix":""},{"dropping-particle":"","family":"Carrigan","given":"Mark","non-dropping-particle":"","parse-names":false,"suffix":""},{"dropping-particle":"","family":"Scambler","given":"Graham","non-dropping-particle":"","parse-names":false,"suffix":""}],"id":"ITEM-4","issued":{"date-parts":[["2017"]]},"publisher":"Routledge","publisher-place":"London and New York","title":"Structure, Culture and Agency Selected Papers of Margaret Archer","type":"book"},"uris":["http://www.mendeley.com/documents/?uuid=f33c9486-6e28-4c20-8a13-c67167bd529e"]}],"mendeley":{"formattedCitation":"(Archer, 2017; Misra &amp; Akins, 1998; Sewell Jr, 1992; Stacki, 2008)","plainTextFormattedCitation":"(Archer, 2017; Misra &amp; Akins, 1998; Sewell Jr, 1992; Stacki, 2008)","previouslyFormattedCitation":"(Archer, 2017; Misra &amp; Akins, 1998; Sewell Jr, 1992; Stacki, 2008)"},"properties":{"noteIndex":0},"schema":"https://github.com/citation-style-language/schema/raw/master/csl-citation.json"}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(Archer, 2017; Misra &amp; Akins, 1998; Sewell Jr, 1992; Stacki, 2008)</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In line with Anthony Giddens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{"citationItems":[{"id":"ITEM-1","itemData":{"ISBN":"1111111111","author":[{"dropping-particle":"","family":"Giddens","given":"Anthony","non-dropping-particle":"","parse-names":false,"suffix":""}],"id":"ITEM-1","issued":{"date-parts":[["1984"]]},"publisher":"Polity Press","publisher-place":"Cambridge","title":"The Constitution of Society: Outline of the Theory of Structuration","type":"book"},"suppress-author":1,"uris":["http://www.mendeley.com/documents/?uuid=6c1f5e34-f527-4020-8b42-c1a749e6b4a5"]}],"mendeley":{"formattedCitation":"(1984)","plainTextFormattedCitation":"(1984)","previouslyFormattedCitation":"(1984)"},"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(1984)</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 gender practices of women is not only formed by the structures, but also formed the social structures. The articulation of the agency is the reflection of their socio-economic position in their social environment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{"citationItems":[{"id":"ITEM-1","itemData":{"DOI":"10.1080/0966369X.2019.1664420","ISSN":"0966-369X","author":[{"dropping-particle":"","family":"Ahmed","given":"Sarah","non-dropping-particle":"","parse-names":false,"suffix":""}],"container-title":"Gender, Place &amp; Culture","id":"ITEM-1","issued":{"date-parts":[["2019","9","17"]]},"page":"1-19","title":"‘I am my own person,’ women's agency inside and outside the home in rural Pakistan","type":"article-journal"},"uris":["http://www.mendeley.com/documents/?uuid=65fbb2ed-d973-4e1a-8884-79a7fbe46862"]}],"mendeley":{"formattedCitation":"(Ahmed, 2019)","plainTextFormattedCitation":"(Ahmed, 2019)","previouslyFormattedCitation":"(Ahmed, 2019)"},"properties":{"noteIndex":0},"schema":"https://github.com/citation-style-language/schema/raw/master/csl-citation.json"}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(Ahmed, 2019)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Articulated agencies besides reflecting </w:t>
      </w:r>
      <w:proofErr w:type="spellStart"/>
      <w:r w:rsidRPr="00B94B5B">
        <w:rPr>
          <w:rFonts w:ascii="Times New Roman" w:hAnsi="Times New Roman" w:cs="Times New Roman"/>
          <w:color w:val="000000"/>
          <w:sz w:val="24"/>
          <w:szCs w:val="24"/>
        </w:rPr>
        <w:t>empowermen</w:t>
      </w:r>
      <w:proofErr w:type="spellEnd"/>
      <w:r w:rsidRPr="00B94B5B">
        <w:rPr>
          <w:rFonts w:ascii="Times New Roman" w:hAnsi="Times New Roman" w:cs="Times New Roman"/>
          <w:color w:val="000000"/>
          <w:sz w:val="24"/>
          <w:szCs w:val="24"/>
        </w:rPr>
        <w:t xml:space="preserv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9780754675327","author":[{"dropping-particle":"","family":"Briones","given":"Leah","non-dropping-particle":"","parse-names":false,"suffix":""}],"id":"ITEM-1","issued":{"date-parts":[["2009"]]},"publisher":"Ashgate","publisher-place":"England","title":"Empowering Migrant Women: Why Agency and Rights are Not Enough","type":"book"},"uris":["http://www.mendeley.com/documents/?uuid=ec73bb81-382e-4e7e-b931-beb3f4481f79"]},{"id":"ITEM-2","itemData":{"author":[{"dropping-particle":"","family":"Mishra","given":"Nripendra Kishore","non-dropping-particle":"","parse-names":false,"suffix":""},{"dropping-particle":"","family":"Tripathi","given":"Tulika","non-dropping-particle":"","parse-names":false,"suffix":""}],"container-title":"Economic and Political Review","id":"ITEM-2","issue":"11","issued":{"date-parts":[["2011"]]},"page":"58-65","title":"Conceptualising Women's Agency, Autonomy and Empowerment","type":"article-journal","volume":"46"},"uris":["http://www.mendeley.com/documents/?uuid=7696fac1-78df-47cc-8412-57b07f71723b"]},{"id":"ITEM-3","itemData":{"DOI":"\\21","author":[{"dropping-particle":"","family":"Kabeer","given":"Naila","non-dropping-particle":"","parse-names":false,"suffix":""}],"container-title":"Development and Change","id":"ITEM-3","issue":"3","issued":{"date-parts":[["1999"]]},"page":"435-464","title":"Resources, Agency, Achievements: Reflections on the Measurement of Women's Empowerment","type":"article-journal","volume":"30"},"uris":["http://www.mendeley.com/documents/?uuid=fcdf6b46-886a-4624-8175-95dc9147083b"]}],"mendeley":{"formattedCitation":"(Briones, 2009; Kabeer, 1999; Mishra &amp; Tripathi, 2011)","plainTextFormattedCitation":"(Briones, 2009; Kabeer, 1999; Mishra &amp; Tripathi, 2011)","previouslyFormattedCitation":"(Briones, 2009; Kabeer, 1999; Mishra &amp; Tripathi, 2011)"},"properties":{"noteIndex":0},"schema":"https://github.com/citation-style-language/schema/raw/master/csl-citation.json"}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(Briones, 2009; Kabeer, 1999; Mishra &amp; Tripathi, 2011)</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submission, </w:t>
      </w:r>
      <w:r w:rsidRPr="00B94B5B">
        <w:rPr>
          <w:rStyle w:val="FootnoteReference"/>
          <w:rFonts w:ascii="Times New Roman" w:hAnsi="Times New Roman"/>
          <w:color w:val="000000"/>
          <w:sz w:val="24"/>
          <w:szCs w:val="24"/>
        </w:rPr>
        <w:fldChar w:fldCharType="begin" w:fldLock="1"/>
      </w:r>
      <w:r w:rsidR="00801EB6">
        <w:rPr>
          <w:rFonts w:ascii="Times New Roman" w:hAnsi="Times New Roman" w:cs="Times New Roman"/>
          <w:color w:val="000000"/>
          <w:sz w:val="24"/>
          <w:szCs w:val="24"/>
        </w:rPr>
        <w:instrText>ADDIN CSL_CITATION {"citationItems":[{"id":"ITEM-1","itemData":{"ISBN":"9780691086958","author":[{"dropping-particle":"","family":"Mahmood","given":"Saba","non-dropping-particle":"","parse-names":false,"suffix":""}],"id":"ITEM-1","issued":{"date-parts":[["2005"]]},"publisher":"Princeton University Press","publisher-place":"Princeton","title":"Politics of Piety: The Islamic Revival and the Feminist Subject","type":"book"},"uris":["http://www.mendeley.com/documents/?uuid=142ef1a9-76b6-4bf2-a7cf-7dd394a4f69d"]},{"id":"ITEM-2","itemData":{"DOI":"10.33356/temenos.4633","author":[{"dropping-particle":"","family":"Mahmood","given":"Saba","non-dropping-particle":"","parse-names":false,"suffix":""}],"container-title":"The Finnish Society for the Study of Religion","id":"ITEM-2","issue":"1","issued":{"date-parts":[["2006"]]},"page":"31-71","title":"Feminist Theory, Agency, and the Liberatory Subject: Some Reflections on the Islamic Revival in Egypt","type":"article-journal","volume":"42"},"uris":["http://www.mendeley.com/documents/?uuid=48686e90-8c13-4e8a-a609-aeecee64606d"]},{"id":"ITEM-3","itemData":{"DOI":"10.1177/1350506815605346","author":[{"dropping-particle":"","family":"Chapman","given":"Madeleine","non-dropping-particle":"","parse-names":false,"suffix":""}],"container-title":"European Journal of Women’s Studies","id":"ITEM-3","issue":"3","issued":{"date-parts":[["2016"]]},"page":"237-250","title":"Feminist Dilemmas and the Agency of Veiled Muslim Women Analysing Identities and Social Representations","type":"article-journal","volume":"23"},"uris":["http://www.mendeley.com/documents/?uuid=026dffc1-d6a6-4ab7-ab28-b099fad0db63"]}],"mendeley":{"formattedCitation":"(Chapman, 2016; Mahmood, 2005, 2006)","plainTextFormattedCitation":"(Chapman, 2016; Mahmood, 2005, 2006)","previouslyFormattedCitation":"(Chapman, 2016; Mahmood, 2005, 2006)"},"properties":{"noteIndex":0},"schema":"https://github.com/citation-style-language/schema/raw/master/csl-citation.json"}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(Chapman, 2016; Mahmood, 2005, 2006)</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critical compliance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{"citationItems":[{"id":"ITEM-1","itemData":{"DOI":"10.1177/0891243214549352","author":[{"dropping-particle":"","family":"Rinaldo","given":"Rachel","non-dropping-particle":"","parse-names":false,"suffix":""}],"container-title":"Gender &amp; Society","id":"ITEM-1","issue":"10","issued":{"date-parts":[["2014"]]},"page":"1-23","title":"Pious and Critical: Muslim Women Activists and the Question of Agency","type":"article-journal","volume":"20"},"uris":["http://www.mendeley.com/documents/?uuid=879a9f45-fbb1-4210-ab32-73db07e47da3"]}],"mendeley":{"formattedCitation":"(Rinaldo, 2014)","plainTextFormattedCitation":"(Rinaldo, 2014)","previouslyFormattedCitation":"(Rinaldo, 2014)"},"properties":{"noteIndex":0},"schema":"https://github.com/citation-style-language/schema/raw/master/csl-citation.json"}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(Rinaldo, 2014)</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as well as resistance </w:t>
      </w:r>
      <w:r w:rsidRPr="00B94B5B">
        <w:rPr>
          <w:rStyle w:val="FootnoteReference"/>
          <w:rFonts w:ascii="Times New Roman" w:hAnsi="Times New Roman"/>
          <w:color w:val="000000"/>
          <w:sz w:val="24"/>
          <w:szCs w:val="24"/>
        </w:rPr>
        <w:fldChar w:fldCharType="begin" w:fldLock="1"/>
      </w:r>
      <w:r w:rsidR="00801EB6">
        <w:rPr>
          <w:rFonts w:ascii="Times New Roman" w:hAnsi="Times New Roman" w:cs="Times New Roman"/>
          <w:color w:val="000000"/>
          <w:sz w:val="24"/>
          <w:szCs w:val="24"/>
        </w:rPr>
        <w:instrText>ADDIN CSL_CITATION {"citationItems":[{"id":"ITEM-1","itemData":{"DOI":"10.1080/07256860903477662","author":[{"dropping-particle":"","family":"Bilge","given":"Sirma","non-dropping-particle":"","parse-names":false,"suffix":""}],"container-title":"Journal of Intercultural Studies","id":"ITEM-1","issue":"1","issued":{"date-parts":[["2010"]]},"page":"9-28","title":"Beyond Subordination vs. Resistance: An Intersectional Approach to the Agency of Veiled Muslim Women","type":"article-journal","volume":"31"},"uris":["http://www.mendeley.com/documents/?uuid=3d2e0761-b4da-435a-b372-bb4b115b4a55"]},{"id":"ITEM-2","itemData":{"author":[{"dropping-particle":"","family":"McNay","given":"Lois","non-dropping-particle":"","parse-names":false,"suffix":""}],"container-title":"Sociological Theory","id":"ITEM-2","issue":"3","issued":{"date-parts":[["2008"]]},"page":"271-296","title":"The Trouble with Recognition: Subjectivity, Suffering, and Agency","type":"article-journal","volume":"26"},"uris":["http://www.mendeley.com/documents/?uuid=c05fa43e-7b66-4013-a58f-ebffc9dbac51"]},{"id":"ITEM-3","itemData":{"author":[{"dropping-particle":"","family":"McNay","given":"Lois","non-dropping-particle":"","parse-names":false,"suffix":""}],"id":"ITEM-3","issued":{"date-parts":[["2000"]]},"publisher":"Polity Press","publisher-place":"Cambridge","title":"Gender and Agency: Reconfiguring the Subject in Feminist and Social Theory","type":"book"},"uris":["http://www.mendeley.com/documents/?uuid=cd2304bd-e395-4b23-84b7-5d72e43d8814"]},{"id":"ITEM-4","itemData":{"DOI":"10.15642/JIIS.2020.14.1.77-112","ISSN":"2355-6994","author":[{"dropping-particle":"","family":"Ansor","given":"Muhammad","non-dropping-particle":"","parse-names":false,"suffix":""},{"dropping-particle":"","family":"Amri","given":"Yaser","non-dropping-particle":"","parse-names":false,"suffix":""}],"container-title":"Journal of Indonesian Islam","id":"ITEM-4","issue":"1","issued":{"date-parts":[["2020","6","1"]]},"page":"77-112","title":"Being Christians in the Acehnese Way: Illiberal Citizenship and Women’s Agency in the Islamic Public Sphere","type":"article-journal","volume":"14"},"uris":["http://www.mendeley.com/documents/?uuid=866d71a4-d834-4fc4-89b6-dbc0617f41b2"]}],"mendeley":{"formattedCitation":"(Ansor &amp; Amri, 2020; Bilge, 2010; McNay, 2000, 2008)","plainTextFormattedCitation":"(Ansor &amp; Amri, 2020; Bilge, 2010; McNay, 2000, 2008)","previouslyFormattedCitation":"(Ansor &amp; Amri, 2020; Bilge, 2010; McNay, 2000, 2008)"},"properties":{"noteIndex":0},"schema":"https://github.com/citation-style-language/schema/raw/master/csl-citation.json"}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(Ansor &amp; Amri, 2020; Bilge, 2010; McNay, 2000, 2008)</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towards the surrounding structures, also describes their strategy of resiliency in overcoming the challenges they faced.</w:t>
      </w:r>
    </w:p>
    <w:p w14:paraId="09B1FB73" w14:textId="0346D2E9"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gender practice of traditional parking attendant challenges the framing of scholars who argue that Muslim women in marginalized communities are subordinated to patriarchal culture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{"citationItems":[{"id":"ITEM-1","itemData":{"ISBN":"0-292-70904-8","author":[{"dropping-particle":"","family":"Barlas","given":"Asma","non-dropping-particle":"","parse-names":false,"suffix":""}],"id":"ITEM-1","issued":{"date-parts":[["2002"]]},"publisher":"University of Texas Press","publisher-place":"Austin","title":"‘‘Believing Women’’ in Islam: Unreading Patriarchal Interpretations of the Qur’an","type":"book"},"uris":["http://www.mendeley.com/documents/?uuid=28fc6e0a-e625-45df-bae5-f5d45f842b91"]},{"id":"ITEM-2","itemData":{"author":[{"dropping-particle":"","family":"Mir-Hosseini","given":"Ziba","non-dropping-particle":"","parse-names":false,"suffix":""}],"container-title":"Critical Inquiry","id":"ITEM-2","issue":"4","issued":{"date-parts":[["2006"]]},"page":"629-645","title":"Muslim Women's Quest for Equality: Between Islamic Law and Feminism","type":"article-journal","volume":"32"},"uris":["http://www.mendeley.com/documents/?uuid=570d0c3c-b1b8-4037-b52a-c97c6dc4e37f"]},{"id":"ITEM-3","itemData":{"DOI":"10.2307/302821","author":[{"dropping-particle":"","family":"Mohanty","given":"Chandra Talpade","non-dropping-particle":"","parse-names":false,"suffix":""}],"container-title":"Boundary","id":"ITEM-3","issue":"3","issued":{"date-parts":[["1984"]]},"page":"333-359","title":"Under Western Eyes: Feminist Scholarship and Colonial Discourses","type":"article-journal","volume":"12"},"uris":["http://www.mendeley.com/documents/?uuid=ad306699-c99f-459f-82ee-880ed6379974"]},{"id":"ITEM-4","itemData":{"ISBN":"0691004315","author":[{"dropping-particle":"","family":"Okin","given":"Susan Moller","non-dropping-particle":"","parse-names":false,"suffix":""}],"container-title":"Is Multiculturalism Bad for Women?","editor":[{"dropping-particle":"","family":"Cohen","given":"Joshua","non-dropping-particle":"","parse-names":false,"suffix":""},{"dropping-particle":"","family":"Howard","given":"Matthew","non-dropping-particle":"","parse-names":false,"suffix":""},{"dropping-particle":"","family":"Nussbaum","given":"Martha C.","non-dropping-particle":"","parse-names":false,"suffix":""}],"id":"ITEM-4","issued":{"date-parts":[["1999"]]},"page":"7-26","publisher":"Princeton University Press","publisher-place":"Princeton","title":"Is Multiculturalism Bad for Women?","type":"chapter"},"uris":["http://www.mendeley.com/documents/?uuid=3d12f0d0-681d-4374-9e17-9dce41c0c577"]}],"mendeley":{"formattedCitation":"(Barlas, 2002; Mir-Hosseini, 2006; Mohanty, 1984; Okin, 1999)","plainTextFormattedCitation":"(Barlas, 2002; Mir-Hosseini, 2006; Mohanty, 1984; Okin, 1999)","previouslyFormattedCitation":"(Barlas, 2002; Mir-Hosseini, 2006; Mohanty, 1984; Okin, 1999)"},"properties":{"noteIndex":0},"schema":"https://github.com/citation-style-language/schema/raw/master/csl-citation.json"}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(Barlas, 2002; Mir-Hosseini, 2006; Mohanty, 1984; Okin, 1999)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 women are considered to have less autonomy over themselves. Socio-cultural conditions and economic pressures experienced are considered to make them weak in dealing with patriarchal culture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{"citationItems":[{"id":"ITEM-1","itemData":{"ISBN":"978-0-511-33743-7","author":[{"dropping-particle":"","family":"Nussbaum","given":"Martha C.","non-dropping-particle":"","parse-names":false,"suffix":""}],"id":"ITEM-1","issued":{"date-parts":[["2000"]]},"publisher":"Cambridge University Press","publisher-place":"Cambridge, New Yor, Melbourne, Madrid, Cape Town, Singapore, Sao Paulo","title":"Women and Human Development: The Capabilities Approach","type":"book"},"uris":["http://www.mendeley.com/documents/?uuid=e7d3a726-1d0f-47a0-a50e-b48ee32db9e3"]}],"mendeley":{"formattedCitation":"(Nussbaum, 2000)","plainTextFormattedCitation":"(Nussbaum, 2000)","previouslyFormattedCitation":"(Nussbaum, 2000)"},"properties":{"noteIndex":0},"schema":"https://github.com/citation-style-language/schema/raw/master/csl-citation.json"}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(Nussbaum, 2000)</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 subordination occurs in multi-layered aspects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{"citationItems":[{"id":"ITEM-1","itemData":{"DOI":"10.1080/12259276.2019.1609171","author":[{"dropping-particle":"","family":"Al-Amin","given":"Md.","non-dropping-particle":"","parse-names":false,"suffix":""},{"dropping-particle":"","family":"Mathbor","given":"Golam M.","non-dropping-particle":"","parse-names":false,"suffix":""}],"container-title":"Asian Journal of Women's Studies","id":"ITEM-1","issue":"2","issued":{"date-parts":[["2019"]]},"page":"258-284","title":"Agency, Empowerment and Intra-household Gender Relations in Bangladesh: Does Market-oriented Microcredit Contribute?","type":"article-journal","volume":"25"},"uris":["http://www.mendeley.com/documents/?uuid=f557e723-71dc-46cc-ab13-ef56d6934663"]}],"mendeley":{"formattedCitation":"(Al-Amin &amp; Mathbor, 2019)","plainTextFormattedCitation":"(Al-Amin &amp; Mathbor, 2019)","previouslyFormattedCitation":"(Al-Amin &amp; Mathbor, 2019)"},"properties":{"noteIndex":0},"schema":"https://github.com/citation-style-language/schema/raw/master/csl-citation.json"}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(Al-Amin &amp; Mathbor, 2019)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Therefore, Okin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{"citationItems":[{"id":"ITEM-1","itemData":{"author":[{"dropping-particle":"","family":"Okin","given":"Susan Moller","non-dropping-particle":"","parse-names":false,"suffix":""}],"container-title":"Ethichs","id":"ITEM-1","issue":"4","issued":{"date-parts":[["1998"]]},"page":"661-684","title":"Feminism and Multiculturalism: Some Tensions","type":"article-journal","volume":"108"},"suppress-author":1,"uris":["http://www.mendeley.com/documents/?uuid=93e58cea-5570-4b76-ba53-a323e99b7d0a"]},{"id":"ITEM-2","itemData":{"ISBN":"0691004315","author":[{"dropping-particle":"","family":"Okin","given":"Susan Moller","non-dropping-particle":"","parse-names":false,"suffix":""}],"container-title":"Is Multiculturalism Bad for Women?","editor":[{"dropping-particle":"","family":"Cohen","given":"Joshua","non-dropping-particle":"","parse-names":false,"suffix":""},{"dropping-particle":"","family":"Howard","given":"Matthew","non-dropping-particle":"","parse-names":false,"suffix":""},{"dropping-particle":"","family":"Nussbaum","given":"Martha C.","non-dropping-particle":"","parse-names":false,"suffix":""}],"id":"ITEM-2","issued":{"date-parts":[["1999"]]},"page":"7-26","publisher":"Princeton University Press","publisher-place":"Princeton","title":"Is Multiculturalism Bad for Women?","type":"chapter"},"suppress-author":1,"uris":["http://www.mendeley.com/documents/?uuid=3d12f0d0-681d-4374-9e17-9dce41c0c577"]}],"mendeley":{"formattedCitation":"(1998, 1999)","plainTextFormattedCitation":"(1998, 1999)","previouslyFormattedCitation":"(1998, 1999)"},"properties":{"noteIndex":0},"schema":"https://github.com/citation-style-language/schema/raw/master/csl-citation.json"}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(1998, 1999)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Butler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-415-96922-0","author":[{"dropping-particle":"","family":"Butler","given":"Judith","non-dropping-particle":"","parse-names":false,"suffix":""}],"id":"ITEM-1","issued":{"date-parts":[["2004"]]},"publisher":"Routledge","publisher-place":"New York and London","title":"Undoing Gender","type":"book"},"suppress-author":1,"uris":["http://www.mendeley.com/documents/?uuid=6576c7c5-298e-4f0e-a13b-ea11b9618420"]},{"id":"ITEM-2","itemData":{"author":[{"dropping-particle":"","family":"Butler","given":"Judith","non-dropping-particle":"","parse-names":false,"suffix":""}],"id":"ITEM-2","issued":{"date-parts":[["1997"]]},"publisher":"Routledge","publisher-place":"New York","title":"Exitable Speech: A Politics of Pervormative","type":"book"},"suppress-author":1,"uris":["http://www.mendeley.com/documents/?uuid=6d4d082e-5dbf-4ae4-93c8-e2d6593095d7"]}],"mendeley":{"formattedCitation":"(1997, 2004)","plainTextFormattedCitation":"(1997, 2004)","previouslyFormattedCitation":"(1997, 2004)"},"properties":{"noteIndex":0},"schema":"https://github.com/citation-style-language/schema/raw/master/csl-citation.json"}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(1997, 2004)</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w:t>
      </w:r>
      <w:proofErr w:type="spellStart"/>
      <w:r w:rsidRPr="00B94B5B">
        <w:rPr>
          <w:rFonts w:ascii="Times New Roman" w:hAnsi="Times New Roman" w:cs="Times New Roman"/>
          <w:color w:val="000000"/>
          <w:sz w:val="24"/>
          <w:szCs w:val="24"/>
        </w:rPr>
        <w:t>Benhabib</w:t>
      </w:r>
      <w:proofErr w:type="spellEnd"/>
      <w:r w:rsidRPr="00B94B5B">
        <w:rPr>
          <w:rFonts w:ascii="Times New Roman" w:hAnsi="Times New Roman" w:cs="Times New Roman"/>
          <w:color w:val="000000"/>
          <w:sz w:val="24"/>
          <w:szCs w:val="24"/>
        </w:rPr>
        <w:t xml:space="preserv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{"citationItems":[{"id":"ITEM-1","itemData":{"ISBN":"9780745609980","author":[{"dropping-particle":"","family":"Benhabib","given":"Seyla","non-dropping-particle":"","parse-names":false,"suffix":""}],"id":"ITEM-1","issued":{"date-parts":[["1992"]]},"publisher":"Polity Press","publisher-place":"Cambridge","title":"Situating the Self: Gender, Community and Postmodernism in Contemporary Ethics","type":"book"},"suppress-author":1,"uris":["http://www.mendeley.com/documents/?uuid=d90a4dbe-aa15-4342-9967-20842948f8a6"]}],"mendeley":{"formattedCitation":"(1992)","plainTextFormattedCitation":"(1992)","previouslyFormattedCitation":"(1992)"},"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(1992)</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w:t>
      </w:r>
      <w:r w:rsidR="00073548">
        <w:rPr>
          <w:rFonts w:ascii="Times New Roman" w:hAnsi="Times New Roman" w:cs="Times New Roman"/>
          <w:color w:val="000000"/>
          <w:sz w:val="24"/>
          <w:szCs w:val="24"/>
        </w:rPr>
        <w:t xml:space="preserve">and </w:t>
      </w:r>
      <w:r w:rsidRPr="00B94B5B">
        <w:rPr>
          <w:rFonts w:ascii="Times New Roman" w:hAnsi="Times New Roman" w:cs="Times New Roman"/>
          <w:color w:val="000000"/>
          <w:sz w:val="24"/>
          <w:szCs w:val="24"/>
        </w:rPr>
        <w:t xml:space="preserve">McNay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{"citationItems":[{"id":"ITEM-1","itemData":{"author":[{"dropping-particle":"","family":"McNay","given":"Lois","non-dropping-particle":"","parse-names":false,"suffix":""}],"id":"ITEM-1","issued":{"date-parts":[["2000"]]},"publisher":"Polity Press","publisher-place":"Cambridge","title":"Gender and Agency: Reconfiguring the Subject in Feminist and Social Theory","type":"book"},"suppress-author":1,"uris":["http://www.mendeley.com/documents/?uuid=cd2304bd-e395-4b23-84b7-5d72e43d8814"]},{"id":"ITEM-2","itemData":{"author":[{"dropping-particle":"","family":"McNay","given":"Lois","non-dropping-particle":"","parse-names":false,"suffix":""}],"container-title":"Feminism after Bourdieu","editor":[{"dropping-particle":"","family":"Adkins","given":"Lisa","non-dropping-particle":"","parse-names":false,"suffix":""},{"dropping-particle":"","family":"Skeggs","given":"Baverley","non-dropping-particle":"","parse-names":false,"suffix":""}],"id":"ITEM-2","issued":{"date-parts":[["2004"]]},"page":"175-190","publisher":"Blackwell Publishing","publisher-place":"Oxford","title":"Agency and Experience: Gender as a Lived Relation","type":"chapter"},"suppress-author":1,"uris":["http://www.mendeley.com/documents/?uuid=cf6e7a9c-e8d9-4e93-af4e-bcb1046fbf38"]}],"mendeley":{"formattedCitation":"(2000, 2004)","plainTextFormattedCitation":"(2000, 2004)","previouslyFormattedCitation":"(2000, 2004)"},"properties":{"noteIndex":0},"schema":"https://github.com/citation-style-language/schema/raw/master/csl-citation.json"}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(2000, 2004)</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state that women's autonomy can only be obtained if women are able to resist the shackles and social structures that restrain them.</w:t>
      </w:r>
    </w:p>
    <w:p w14:paraId="0C082945" w14:textId="6CA6F3C5"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While some of these views are accepted, this paper presents a different argument. Although the majority of women in Muslim societies live in a patriarchal culture, they always have a way of articulating agency and resilience when faced with adversity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{"citationItems":[{"id":"ITEM-1","itemData":{"author":[{"dropping-particle":"","family":"Spivak","given":"Gayatri Chakravorty","non-dropping-particle":"","parse-names":false,"suffix":""}],"container-title":"Marxism and the Interpretation of Culture","editor":[{"dropping-particle":"","family":"Nelson","given":"Cary","non-dropping-particle":"","parse-names":false,"suffix":""},{"dropping-particle":"","family":"Grosberg","given":"Lawrence","non-dropping-particle":"","parse-names":false,"suffix":""}],"id":"ITEM-1","issued":{"date-parts":[["1988"]]},"page":"271-313","publisher":"University Illionis Press","publisher-place":"Urbana","title":"Can the Subaltern Speak?","type":"chapter"},"uris":["http://www.mendeley.com/documents/?uuid=a38694ce-2ee9-4f20-af28-159e6a19f1d0"]},{"id":"ITEM-2","itemData":{"DOI":"10.2307/302821","author":[{"dropping-particle":"","family":"Mohanty","given":"Chandra Talpade","non-dropping-particle":"","parse-names":false,"suffix":""}],"container-title":"Boundary","id":"ITEM-2","issue":"3","issued":{"date-parts":[["1984"]]},"page":"333-359","title":"Under Western Eyes: Feminist Scholarship and Colonial Discourses","type":"article-journal","volume":"12"},"uris":["http://www.mendeley.com/documents/?uuid=ad306699-c99f-459f-82ee-880ed6379974"]}],"mendeley":{"formattedCitation":"(Mohanty, 1984; Spivak, 1988)","plainTextFormattedCitation":"(Mohanty, 1984; Spivak, 1988)","previouslyFormattedCitation":"(Mohanty, 1984; Spivak, 1988)"},"properties":{"noteIndex":0},"schema":"https://github.com/citation-style-language/schema/raw/master/csl-citation.json"}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(Mohanty, 1984; Spivak, 1988)</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According to Willemse </w:t>
      </w:r>
      <w:r w:rsidRPr="00B94B5B">
        <w:rPr>
          <w:rStyle w:val="FootnoteReference"/>
          <w:rFonts w:ascii="Times New Roman" w:hAnsi="Times New Roman"/>
          <w:color w:val="000000"/>
          <w:sz w:val="24"/>
          <w:szCs w:val="24"/>
        </w:rPr>
        <w:fldChar w:fldCharType="begin" w:fldLock="1"/>
      </w:r>
      <w:r w:rsidR="0028172F">
        <w:rPr>
          <w:rFonts w:ascii="Times New Roman" w:hAnsi="Times New Roman" w:cs="Times New Roman"/>
          <w:color w:val="000000"/>
          <w:sz w:val="24"/>
          <w:szCs w:val="24"/>
        </w:rPr>
        <w:instrText>ADDIN CSL_CITATION {"citationItems":[{"id":"ITEM-1","itemData":{"ISBN":"978 90 04 15011 9","author":[{"dropping-particle":"","family":"Willemse","given":"Karin","non-dropping-particle":"","parse-names":false,"suffix":""}],"id":"ITEM-1","issued":{"date-parts":[["2007"]]},"publisher":"Brill","publisher-place":"Leiden and Boston","title":"One Foot in Heaven: Narratives on Gender and Islam in Darfur, West-Sudan","type":"book"},"suppress-author":1,"uris":["http://www.mendeley.com/documents/?uuid=fd589e39-388e-44c8-a1c8-6519c705f64a"]}],"mendeley":{"formattedCitation":"(2007)","plainTextFormattedCitation":"(2007)","previouslyFormattedCitation":"(2007)"},"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(2007)</w:t>
      </w:r>
      <w:r w:rsidRPr="00B94B5B">
        <w:rPr>
          <w:rStyle w:val="FootnoteReference"/>
          <w:rFonts w:ascii="Times New Roman" w:hAnsi="Times New Roman"/>
          <w:color w:val="000000"/>
          <w:sz w:val="24"/>
          <w:szCs w:val="24"/>
        </w:rPr>
        <w:fldChar w:fldCharType="end"/>
      </w:r>
      <w:r w:rsidRPr="00B94B5B">
        <w:rPr>
          <w:rStyle w:val="FootnoteReference"/>
          <w:rFonts w:ascii="Times New Roman" w:hAnsi="Times New Roman"/>
          <w:color w:val="000000"/>
          <w:sz w:val="24"/>
          <w:szCs w:val="24"/>
        </w:rPr>
        <w:t xml:space="preserve"> </w:t>
      </w:r>
      <w:r w:rsidRPr="00B94B5B">
        <w:rPr>
          <w:rFonts w:ascii="Times New Roman" w:hAnsi="Times New Roman" w:cs="Times New Roman"/>
          <w:color w:val="000000"/>
          <w:sz w:val="24"/>
          <w:szCs w:val="24"/>
        </w:rPr>
        <w:t xml:space="preserve">women are active subjects in compiling the narrative of their respective lives and social practices. Although they cannot avoid the pressure of a patriarchal structure, they have resilience either through adaptation, negotiation, resistance or a combination of the various variants of the agency. As stated by Aquino </w:t>
      </w:r>
      <w:proofErr w:type="spellStart"/>
      <w:r w:rsidRPr="00B94B5B">
        <w:rPr>
          <w:rFonts w:ascii="Times New Roman" w:hAnsi="Times New Roman" w:cs="Times New Roman"/>
          <w:color w:val="000000"/>
          <w:sz w:val="24"/>
          <w:szCs w:val="24"/>
        </w:rPr>
        <w:t>Readyno</w:t>
      </w:r>
      <w:proofErr w:type="spellEnd"/>
      <w:r w:rsidRPr="00B94B5B">
        <w:rPr>
          <w:rFonts w:ascii="Times New Roman" w:hAnsi="Times New Roman" w:cs="Times New Roman"/>
          <w:color w:val="000000"/>
          <w:sz w:val="24"/>
          <w:szCs w:val="24"/>
        </w:rPr>
        <w:t xml:space="preserve">, agency ambiguity is something that cannot be denied by its role in shaping women's gender practices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{"citationItems":[{"id":"ITEM-1","itemData":{"author":[{"dropping-particle":"","family":"Siapno","given":"Jacqueline Aquino","non-dropping-particle":"","parse-names":false,"suffix":""}],"container-title":"Frontline Feminisms. Women, War, and Resistance","id":"ITEM-1","issued":{"date-parts":[["2000"]]},"page":"275-295","publisher":"Routledge","publisher-place":"London","title":"Gender, Nationalism, and the Ambiguity of Female Agency in Aceh, Indonesia, and East Timor","type":"chapter"},"uris":["http://www.mendeley.com/documents/?uuid=692809da-2b2f-480b-8dd3-0f93f684c351"]}],"mendeley":{"formattedCitation":"(Siapno, 2000)","plainTextFormattedCitation":"(Siapno, 2000)","previouslyFormattedCitation":"(Siapno, 2000)"},"properties":{"noteIndex":0},"schema":"https://github.com/citation-style-language/schema/raw/master/csl-citation.json"}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(Siapno, 2000)</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w:t>
      </w:r>
    </w:p>
    <w:p w14:paraId="30240247"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gender practice of female parking attendants in Langsa demonstrates the experience of economic resilience. The concept of resilience is broadly understood as the capability of individuals to imitate, adapt or mobilize their resources to overcome a crisis, or even in an effort to remove obstacles in </w:t>
      </w:r>
      <w:r w:rsidRPr="00B94B5B">
        <w:rPr>
          <w:rFonts w:ascii="Times New Roman" w:hAnsi="Times New Roman" w:cs="Times New Roman"/>
          <w:color w:val="000000"/>
          <w:sz w:val="24"/>
          <w:szCs w:val="24"/>
        </w:rPr>
        <w:lastRenderedPageBreak/>
        <w:t xml:space="preserve">achieving the desired goals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10.1080/09687599.2014.934954","author":[{"dropping-particle":"","family":"Hutcheon","given":"Emily","non-dropping-particle":"","parse-names":false,"suffix":""},{"dropping-particle":"","family":"Lashewicz","given":"Bonnie","non-dropping-particle":"","parse-names":false,"suffix":""}],"container-title":"Disability &amp; Society","id":"ITEM-1","issue":"9","issued":{"date-parts":[["2014"]]},"page":"1383-1397","title":"Theorizing Resilience: critiquing and Unbounding a Marginalizing Concept","type":"article-journal","volume":"29"},"uris":["http://www.mendeley.com/documents/?uuid=c5477cfa-ea50-49db-b206-7c1d13cab8c7"]},{"id":"ITEM-2","itemData":{"DOI":"10.1177/1363461514532511","author":[{"dropping-particle":"","family":"Nystad","given":"Kristine","non-dropping-particle":"","parse-names":false,"suffix":""}],"container-title":"Transcultural Psychiatry","id":"ITEM-2","issue":"5","issued":{"date-parts":[["2014"]]},"page":"651-672","title":"Community Resilience Factors among Indigenous Sámi Adolescents: A Qualitative Study in Northern Norway","type":"article-journal","volume":"51"},"uris":["http://www.mendeley.com/documents/?uuid=387f2f68-3427-4654-a743-00d562c5e274"]}],"mendeley":{"formattedCitation":"(Hutcheon &amp; Lashewicz, 2014; Nystad, 2014)","plainTextFormattedCitation":"(Hutcheon &amp; Lashewicz, 2014; Nystad, 2014)","previouslyFormattedCitation":"(Hutcheon &amp; Lashewicz, 2014; Nystad, 2014)"},"properties":{"noteIndex":0},"schema":"https://github.com/citation-style-language/schema/raw/master/csl-citation.json"}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(Hutcheon &amp; Lashewicz, 2014; Nystad, 2014)</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 concept of resilience in this discussion is combined with the concept of agency in addition to exploring aspects that influence the formation of gender practices for marginalized women, but also showing their capability to overcome the problems they face. </w:t>
      </w:r>
    </w:p>
    <w:p w14:paraId="707818D5" w14:textId="7323A395"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It is recognized that the profession of parking attendants in most cities in Indonesia is identical to men’s job. Parking management in malls, hotels, or even apartments in big cities is relatively not facing the problem of gender segregation. However, traditional parking jobs in some small towns are dominated by men. </w:t>
      </w:r>
      <w:proofErr w:type="spellStart"/>
      <w:r w:rsidRPr="00B94B5B">
        <w:rPr>
          <w:rFonts w:ascii="Times New Roman" w:hAnsi="Times New Roman" w:cs="Times New Roman"/>
          <w:color w:val="000000"/>
          <w:sz w:val="24"/>
          <w:szCs w:val="24"/>
        </w:rPr>
        <w:t>Aniningsih</w:t>
      </w:r>
      <w:proofErr w:type="spellEnd"/>
      <w:r w:rsidRPr="00B94B5B">
        <w:rPr>
          <w:rFonts w:ascii="Times New Roman" w:hAnsi="Times New Roman" w:cs="Times New Roman"/>
          <w:color w:val="000000"/>
          <w:sz w:val="24"/>
          <w:szCs w:val="24"/>
        </w:rPr>
        <w:t xml:space="preserve"> </w:t>
      </w:r>
      <w:r w:rsidRPr="00B94B5B">
        <w:rPr>
          <w:rStyle w:val="FootnoteReference"/>
          <w:rFonts w:ascii="Times New Roman" w:hAnsi="Times New Roman"/>
          <w:color w:val="000000"/>
          <w:sz w:val="24"/>
          <w:szCs w:val="24"/>
        </w:rPr>
        <w:fldChar w:fldCharType="begin" w:fldLock="1"/>
      </w:r>
      <w:r w:rsidR="00AA4C43">
        <w:rPr>
          <w:rFonts w:ascii="Times New Roman" w:hAnsi="Times New Roman" w:cs="Times New Roman"/>
          <w:color w:val="000000"/>
          <w:sz w:val="24"/>
          <w:szCs w:val="24"/>
        </w:rPr>
        <w:instrText>ADDIN CSL_CITATION {"citationItems":[{"id":"ITEM-1","itemData":{"author":[{"dropping-particle":"","family":"Aningsih","given":"Indah Fitri","non-dropping-particle":"","parse-names":false,"suffix":""}],"container-title":"JOM FISIP","id":"ITEM-1","issue":"1","issued":{"date-parts":[["2015"]]},"page":"1-15","title":"Pekerja Parkir Perempuan di Kota Dumai (Studi tentang Proses Penetapan Lokasi Parkir)","type":"article-journal","volume":"2"},"suppress-author":1,"uris":["http://www.mendeley.com/documents/?uuid=b7f85171-c2f5-48db-b13b-6abcd01ff739"]}],"mendeley":{"formattedCitation":"(2015)","plainTextFormattedCitation":"(2015)","previouslyFormattedCitation":"(2015)"},"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00801EB6" w:rsidRPr="00801EB6">
        <w:rPr>
          <w:rFonts w:ascii="Times New Roman" w:hAnsi="Times New Roman" w:cs="Times New Roman"/>
          <w:bCs/>
          <w:noProof/>
          <w:color w:val="000000"/>
          <w:sz w:val="24"/>
          <w:szCs w:val="24"/>
        </w:rPr>
        <w:t>(2015)</w:t>
      </w:r>
      <w:r w:rsidRPr="00B94B5B">
        <w:rPr>
          <w:rStyle w:val="FootnoteReference"/>
          <w:rFonts w:ascii="Times New Roman" w:hAnsi="Times New Roman"/>
          <w:color w:val="000000"/>
          <w:sz w:val="24"/>
          <w:szCs w:val="24"/>
        </w:rPr>
        <w:fldChar w:fldCharType="end"/>
      </w:r>
      <w:r w:rsidR="00801EB6">
        <w:rPr>
          <w:rFonts w:ascii="Times New Roman" w:hAnsi="Times New Roman"/>
          <w:color w:val="000000"/>
          <w:sz w:val="24"/>
          <w:szCs w:val="24"/>
        </w:rPr>
        <w:t xml:space="preserve"> </w:t>
      </w:r>
      <w:r w:rsidR="00801EB6" w:rsidRPr="00B94B5B">
        <w:rPr>
          <w:rFonts w:ascii="Times New Roman" w:hAnsi="Times New Roman" w:cs="Times New Roman"/>
          <w:color w:val="000000"/>
          <w:sz w:val="24"/>
          <w:szCs w:val="24"/>
        </w:rPr>
        <w:t>identifies parking attendance with images of masculinity, thuggery, or conflict and violence due to struggles for territory</w:t>
      </w:r>
      <w:r w:rsidRPr="00B94B5B">
        <w:rPr>
          <w:rFonts w:ascii="Times New Roman" w:hAnsi="Times New Roman" w:cs="Times New Roman"/>
          <w:color w:val="000000"/>
          <w:sz w:val="24"/>
          <w:szCs w:val="24"/>
        </w:rPr>
        <w:t xml:space="preserve">. Therefore, the everyday narrative of the traditional female parking attendants in Langsa is useful for re-discussing the construction of gender relations in marginalized Muslim communities. </w:t>
      </w:r>
    </w:p>
    <w:p w14:paraId="4A5DA8AD" w14:textId="322B439C"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This paper uses the concept of positional identity to discuss gender practices and the formation of women's identities in marginalized communities.  According to Holland</w:t>
      </w:r>
      <w:r w:rsidR="00A06F85">
        <w:rPr>
          <w:rFonts w:ascii="Times New Roman" w:hAnsi="Times New Roman" w:cs="Times New Roman"/>
          <w:color w:val="000000"/>
          <w:sz w:val="24"/>
          <w:szCs w:val="24"/>
        </w:rPr>
        <w:t xml:space="preserve"> </w:t>
      </w:r>
      <w:r w:rsidR="00B31941">
        <w:rPr>
          <w:rFonts w:ascii="Times New Roman" w:hAnsi="Times New Roman" w:cs="Times New Roman"/>
          <w:color w:val="000000"/>
          <w:sz w:val="24"/>
          <w:szCs w:val="24"/>
        </w:rPr>
        <w:t>e</w:t>
      </w:r>
      <w:r w:rsidR="00A06F85">
        <w:rPr>
          <w:rFonts w:ascii="Times New Roman" w:hAnsi="Times New Roman" w:cs="Times New Roman"/>
          <w:color w:val="000000"/>
          <w:sz w:val="24"/>
          <w:szCs w:val="24"/>
        </w:rPr>
        <w:t xml:space="preserve">t.al.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{"citationItems":[{"id":"ITEM-1","itemData":{"ISBN":"0-674-81566-1 (","author":[{"dropping-particle":"","family":"Holland","given":"Dorothy","non-dropping-particle":"","parse-names":false,"suffix":""},{"dropping-particle":"","family":"Lachicotte Jr.","given":"William","non-dropping-particle":"","parse-names":false,"suffix":""},{"dropping-particle":"","family":"Skinner","given":"Debra","non-dropping-particle":"","parse-names":false,"suffix":""},{"dropping-particle":"","family":"Cain","given":"Carole","non-dropping-particle":"","parse-names":false,"suffix":""}],"id":"ITEM-1","issued":{"date-parts":[["1998"]]},"publisher":"Harvad University Press","publisher-place":"Cambridge, Massachussets, London, and England","title":"Identity and Agency in Cultural Worlds","type":"book"},"suppress-author":1,"uris":["http://www.mendeley.com/documents/?uuid=df6deb08-e3e4-448e-8b3b-ce4a0b2f549a"]}],"mendeley":{"formattedCitation":"(1998)","plainTextFormattedCitation":"(1998)","previouslyFormattedCitation":"(1998)"},"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(1998)</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sz w:val="24"/>
          <w:szCs w:val="24"/>
        </w:rPr>
        <w:t xml:space="preserve"> </w:t>
      </w:r>
      <w:r w:rsidRPr="00B94B5B">
        <w:rPr>
          <w:rFonts w:ascii="Times New Roman" w:hAnsi="Times New Roman" w:cs="Times New Roman"/>
          <w:color w:val="000000"/>
          <w:sz w:val="24"/>
          <w:szCs w:val="24"/>
        </w:rPr>
        <w:t>the concept of positional identity refers to situations where daily routines and interactions in certain social spaces form individual identities.</w:t>
      </w:r>
      <w:r w:rsidRPr="00B94B5B">
        <w:rPr>
          <w:rFonts w:ascii="Times New Roman" w:hAnsi="Times New Roman" w:cs="Times New Roman"/>
          <w:sz w:val="24"/>
          <w:szCs w:val="24"/>
        </w:rPr>
        <w:t xml:space="preserve"> </w:t>
      </w:r>
      <w:r w:rsidRPr="00B94B5B">
        <w:rPr>
          <w:rFonts w:ascii="Times New Roman" w:hAnsi="Times New Roman" w:cs="Times New Roman"/>
          <w:color w:val="000000"/>
          <w:sz w:val="24"/>
          <w:szCs w:val="24"/>
        </w:rPr>
        <w:t xml:space="preserve">Positional identity is something that is fluid, temporary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{"citationItems":[{"id":"ITEM-1","itemData":{"ISBN":"0-691-03779-5","author":[{"dropping-particle":"","family":"Appiah","given":"K. Anthony","non-dropping-particle":"","parse-names":false,"suffix":""}],"container-title":"Multiculturalism: Examining the Politics of Recognition","editor":[{"dropping-particle":"","family":"Gutmann","given":"Amy","non-dropping-particle":"","parse-names":false,"suffix":""}],"id":"ITEM-1","issued":{"date-parts":[["1994"]]},"page":"149-163","publisher-place":"Princeton, New Jersey","title":"Identity, Authenticity, Survival: Multicultural Societies and Social Reproduction","type":"chapter"},"uris":["http://www.mendeley.com/documents/?uuid=b36f0993-2c7f-4645-b8a6-b4ffa9bf9a0d"]},{"id":"ITEM-2","itemData":{"ISBN":"978–0–19–955279–5","author":[{"dropping-particle":"","family":"Korsgaard","given":"Christine M.","non-dropping-particle":"","parse-names":false,"suffix":""}],"id":"ITEM-2","issued":{"date-parts":[["2009"]]},"publisher":"Oxford University Press","publisher-place":"Oxford and New York","title":"Self-constitution: Agency, Identity, and Integrity","type":"book"},"uris":["http://www.mendeley.com/documents/?uuid=021aa09e-6208-485e-9221-ce2c4e7ea8d3"]}],"mendeley":{"formattedCitation":"(Appiah, 1994; Korsgaard, 2009)","plainTextFormattedCitation":"(Appiah, 1994; Korsgaard, 2009)","previouslyFormattedCitation":"(Appiah, 1994; Korsgaard, 2009)"},"properties":{"noteIndex":0},"schema":"https://github.com/citation-style-language/schema/raw/master/csl-citation.json"}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(Appiah, 1994; Korsgaard, 2009)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and strongly influenced by the style of power relations that occur in it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{"citationItems":[{"id":"ITEM-1","itemData":{"ISBN":"0631181776","author":[{"dropping-particle":"","family":"Lefebvre","given":"Henri","non-dropping-particle":"","parse-names":false,"suffix":""}],"id":"ITEM-1","issued":{"date-parts":[["1991"]]},"publisher":"Blackwell Publishing","publisher-place":"Oxford","title":"The Production of Space","type":"book"},"uris":["http://www.mendeley.com/documents/?uuid=210e599b-d2cf-4cf6-8443-59791e72f7b6"]}],"mendeley":{"formattedCitation":"(Lefebvre, 1991)","plainTextFormattedCitation":"(Lefebvre, 1991)","previouslyFormattedCitation":"(Lefebvre, 1991)"},"properties":{"noteIndex":0},"schema":"https://github.com/citation-style-language/schema/raw/master/csl-citation.json"}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(Lefebvre, 1991)</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Discourse on power, status, and privilege systematically circulate among individuals in interacting with the surrounding environment. At any time, the individual always renews his position and identity as a form of self-negotiation on a dynamic structure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{"citationItems":[{"id":"ITEM-1","itemData":{"DOI":"10.1080/0966369X.2017.1379473","author":[{"dropping-particle":"","family":"Hoffman","given":"Sarah J.","non-dropping-particle":"","parse-names":false,"suffix":""},{"dropping-particle":"","family":"Tierney","given":"Jessica Dockter","non-dropping-particle":"","parse-names":false,"suffix":""},{"dropping-particle":"","family":"Robertson","given":"Cheryl L.","non-dropping-particle":"","parse-names":false,"suffix":""}],"container-title":"Gender, Place &amp; Culture: A Journal of Feminist Geography","id":"ITEM-1","issue":"9","issued":{"date-parts":[["2017"]]},"page":"1346-1364","title":"Counter-narratives of Coping and Becoming: Karen Refugee Women’s Inside/outside Figured Worlds","type":"article-journal","volume":"24"},"uris":["http://www.mendeley.com/documents/?uuid=f7f30bc1-f6e1-4844-b4e6-c0edc95cc2e9"]}],"mendeley":{"formattedCitation":"(Hoffman et al., 2017)","plainTextFormattedCitation":"(Hoffman et al., 2017)","previouslyFormattedCitation":"(Hoffman et al., 2017)"},"properties":{"noteIndex":0},"schema":"https://github.com/citation-style-language/schema/raw/master/csl-citation.json"}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(Hoffman et al., 2017)</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w:t>
      </w:r>
    </w:p>
    <w:p w14:paraId="061CD416" w14:textId="458FC020"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In line with </w:t>
      </w:r>
      <w:proofErr w:type="spellStart"/>
      <w:r w:rsidRPr="00B94B5B">
        <w:rPr>
          <w:rFonts w:ascii="Times New Roman" w:hAnsi="Times New Roman" w:cs="Times New Roman"/>
          <w:color w:val="000000"/>
          <w:sz w:val="24"/>
          <w:szCs w:val="24"/>
        </w:rPr>
        <w:t>Willemmse</w:t>
      </w:r>
      <w:proofErr w:type="spellEnd"/>
      <w:r w:rsidRPr="00B94B5B">
        <w:rPr>
          <w:rFonts w:ascii="Times New Roman" w:hAnsi="Times New Roman" w:cs="Times New Roman"/>
          <w:color w:val="000000"/>
          <w:sz w:val="24"/>
          <w:szCs w:val="24"/>
        </w:rPr>
        <w:t xml:space="preserv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 90 04 15011 9","author":[{"dropping-particle":"","family":"Willemse","given":"Karin","non-dropping-particle":"","parse-names":false,"suffix":""}],"id":"ITEM-1","issued":{"date-parts":[["2007"]]},"publisher":"Brill","publisher-place":"Leiden and Boston","title":"One Foot in Heaven: Narratives on Gender and Islam in Darfur, West-Sudan","type":"book"},"suppress-author":1,"uris":["http://www.mendeley.com/documents/?uuid=fd589e39-388e-44c8-a1c8-6519c705f64a"]}],"mendeley":{"formattedCitation":"(2007)","plainTextFormattedCitation":"(2007)","previouslyFormattedCitation":"(2007)"},"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(2007)</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Holland et. al.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{"citationItems":[{"id":"ITEM-1","itemData":{"ISBN":"0-674-81566-1 (","author":[{"dropping-particle":"","family":"Holland","given":"Dorothy","non-dropping-particle":"","parse-names":false,"suffix":""},{"dropping-particle":"","family":"Lachicotte Jr.","given":"William","non-dropping-particle":"","parse-names":false,"suffix":""},{"dropping-particle":"","family":"Skinner","given":"Debra","non-dropping-particle":"","parse-names":false,"suffix":""},{"dropping-particle":"","family":"Cain","given":"Carole","non-dropping-particle":"","parse-names":false,"suffix":""}],"id":"ITEM-1","issued":{"date-parts":[["1998"]]},"publisher":"Harvad University Press","publisher-place":"Cambridge, Massachussets, London, and England","title":"Identity and Agency in Cultural Worlds","type":"book"},"suppress-author":1,"uris":["http://www.mendeley.com/documents/?uuid=df6deb08-e3e4-448e-8b3b-ce4a0b2f549a"]}],"mendeley":{"formattedCitation":"(1998)","plainTextFormattedCitation":"(1998)","previouslyFormattedCitation":"(1998)"},"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(1998)</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state that the individual is an active subject in "drawing the world" and reproducing the "third space". According to them, "drawing the world" means that someone connects his experience to a wider context, that is the events that occur in other parts of the world. At the same time, a person also holds his experience, agency, and individual awareness as something unique, that is a response to what happens in the context of his locality. In other words, drawing the world is an individual's capacity to reproduce social identity according to the spatial context on the one hand and the capability to relate it to other events that occur in the world on the other hand. Positioning social practices as part of events that occur in the world is one form of agency articulation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{"citationItems":[{"id":"ITEM-1","itemData":{"DOI":"10.1177/0891243214549352","author":[{"dropping-particle":"","family":"Rinaldo","given":"Rachel","non-dropping-particle":"","parse-names":false,"suffix":""}],"container-title":"Gender &amp; Society","id":"ITEM-1","issue":"10","issued":{"date-parts":[["2014"]]},"page":"1-23","title":"Pious and Critical: Muslim Women Activists and the Question of Agency","type":"article-journal","volume":"20"},"uris":["http://www.mendeley.com/documents/?uuid=879a9f45-fbb1-4210-ab32-73db07e47da3"]}],"mendeley":{"formattedCitation":"(Rinaldo, 2014)","plainTextFormattedCitation":"(Rinaldo, 2014)","previouslyFormattedCitation":"(Rinaldo, 2014)"},"properties":{"noteIndex":0},"schema":"https://github.com/citation-style-language/schema/raw/master/csl-citation.json"}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(Rinaldo, 2014)</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w:t>
      </w:r>
    </w:p>
    <w:p w14:paraId="1B00FE4D"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concept of third space is used to discuss the convergence of various histories in which individual history cannot be articulated in its original version but forms a new knowledge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{"citationItems":[{"id":"ITEM-1","itemData":{"ISBN":"0-203-00754-9","author":[{"dropping-particle":"","family":"Bhabha","given":"Homi K.","non-dropping-particle":"","parse-names":false,"suffix":""}],"editor":[{"dropping-particle":"","family":"Bennett","given":"David","non-dropping-particle":"","parse-names":false,"suffix":""}],"id":"ITEM-1","issued":{"date-parts":[["1998"]]},"number-of-pages":"31-36","publisher":"Routledge","publisher-place":"London","title":"Culture's in Between","type":"book"},"uris":["http://www.mendeley.com/documents/?uuid=2b1ab1ef-29c0-4113-a65e-f1fdf6953c64"]},{"id":"ITEM-2","itemData":{"ISBN":"0-415-05406-0","author":[{"dropping-particle":"","family":"Bhabha","given":"Homi K.","non-dropping-particle":"","parse-names":false,"suffix":""}],"id":"ITEM-2","issued":{"date-parts":[["1994"]]},"publisher":"Routledge","publisher-place":"London and New York","title":"The Location of Culture","type":"book"},"uris":["http://www.mendeley.com/documents/?uuid=eb7be394-0b7d-4818-b68f-3e7d4cefa255"]}],"mendeley":{"formattedCitation":"(Bhabha, 1994, 1998)","plainTextFormattedCitation":"(Bhabha, 1994, 1998)","previouslyFormattedCitation":"(Bhabha, 1994, 1998)"},"properties":{"noteIndex":0},"schema":"https://github.com/citation-style-language/schema/raw/master/csl-citation.json"}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(Bhabha, 1994, 1998)</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 actor redefines his position in the spatial context in which he is located. The third space is a hybrid identity that is formed as a result of negotiations between the self in an imagined </w:t>
      </w:r>
      <w:r w:rsidRPr="00B94B5B">
        <w:rPr>
          <w:rFonts w:ascii="Times New Roman" w:hAnsi="Times New Roman" w:cs="Times New Roman"/>
          <w:color w:val="000000"/>
          <w:sz w:val="24"/>
          <w:szCs w:val="24"/>
        </w:rPr>
        <w:lastRenderedPageBreak/>
        <w:t xml:space="preserve">version by considering the empirical reality and the surrounding structure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{"citationItems":[{"id":"ITEM-1","itemData":{"ISBN":"0-203-00754-9","author":[{"dropping-particle":"","family":"Bhabha","given":"Homi K.","non-dropping-particle":"","parse-names":false,"suffix":""}],"editor":[{"dropping-particle":"","family":"Bennett","given":"David","non-dropping-particle":"","parse-names":false,"suffix":""}],"id":"ITEM-1","issued":{"date-parts":[["1998"]]},"number-of-pages":"31-36","publisher":"Routledge","publisher-place":"London","title":"Culture's in Between","type":"book"},"uris":["http://www.mendeley.com/documents/?uuid=2b1ab1ef-29c0-4113-a65e-f1fdf6953c64"]}],"mendeley":{"formattedCitation":"(Bhabha, 1998)","plainTextFormattedCitation":"(Bhabha, 1998)","previouslyFormattedCitation":"(Bhabha, 1998)"},"properties":{"noteIndex":0},"schema":"https://github.com/citation-style-language/schema/raw/master/csl-citation.json"}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(Bhabha, 1998)</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The women's narrative identity of marginalized communities in this study is analyzed by emphasizing the way in which women imagine the ideals that are expected and negotiate with the reality of the patriarchal space so as to form gender practices as hybrid identities according to their social environment.</w:t>
      </w:r>
    </w:p>
    <w:p w14:paraId="7EBD53A2" w14:textId="447E6325" w:rsidR="00D13A49" w:rsidRPr="00B94B5B" w:rsidRDefault="009F61BC" w:rsidP="00E15A3A">
      <w:pPr>
        <w:pStyle w:val="ISI"/>
        <w:tabs>
          <w:tab w:val="left" w:pos="360"/>
        </w:tabs>
        <w:spacing w:before="100" w:beforeAutospacing="1" w:after="100" w:afterAutospacing="1" w:line="240" w:lineRule="auto"/>
        <w:ind w:firstLine="0"/>
        <w:rPr>
          <w:rFonts w:ascii="Times New Roman" w:hAnsi="Times New Roman"/>
          <w:b/>
          <w:bCs/>
          <w:color w:val="000000"/>
          <w:sz w:val="22"/>
          <w:szCs w:val="28"/>
          <w:lang w:val="id-ID"/>
        </w:rPr>
      </w:pPr>
      <w:r>
        <w:rPr>
          <w:rFonts w:ascii="Times New Roman" w:hAnsi="Times New Roman"/>
          <w:b/>
          <w:bCs/>
          <w:color w:val="000000"/>
          <w:sz w:val="22"/>
          <w:szCs w:val="28"/>
          <w:lang w:val="en-US"/>
        </w:rPr>
        <w:t xml:space="preserve">RESEARCH </w:t>
      </w:r>
      <w:r w:rsidR="00D13A49" w:rsidRPr="00B94B5B">
        <w:rPr>
          <w:rFonts w:ascii="Times New Roman" w:hAnsi="Times New Roman"/>
          <w:b/>
          <w:bCs/>
          <w:color w:val="000000"/>
          <w:sz w:val="22"/>
          <w:szCs w:val="28"/>
          <w:lang w:val="en-US"/>
        </w:rPr>
        <w:t>METHOD</w:t>
      </w:r>
    </w:p>
    <w:p w14:paraId="403E6EF4" w14:textId="5B825861"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Qualitative methods are used to explore the problems posed in this article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{"citationItems":[{"id":"ITEM-1","itemData":{"ISBN":"9781412916066","author":[{"dropping-particle":"","family":"Creswell","given":"John W","non-dropping-particle":"","parse-names":false,"suffix":""}],"id":"ITEM-1","issued":{"date-parts":[["2007"]]},"publisher":"Sage Publications","publisher-place":"London","title":"Qualitative Inquiry and Research Design: Choosing Among Five Approaches","type":"book"},"uris":["http://www.mendeley.com/documents/?uuid=27d5116c-b93a-45f8-a3c9-784605ab2863"]},{"id":"ITEM-2","itemData":{"ISBN":"0203485785","author":[{"dropping-particle":"","family":"Maykut","given":"Pamela","non-dropping-particle":"","parse-names":false,"suffix":""},{"dropping-particle":"","family":"Morehouse","given":"Richard","non-dropping-particle":"","parse-names":false,"suffix":""}],"id":"ITEM-2","issued":{"date-parts":[["1994"]]},"publisher":"The Palmer Press","publisher-place":"London","title":"Beginning Qualitative Research: A Philosophic and Practical Guide","type":"book"},"uris":["http://www.mendeley.com/documents/?uuid=b2db576f-5923-4f2c-bfeb-a3d759e5c6ee"]}],"mendeley":{"formattedCitation":"(Creswell, 2007; Maykut &amp; Morehouse, 1994)","plainTextFormattedCitation":"(Creswell, 2007; Maykut &amp; Morehouse, 1994)","previouslyFormattedCitation":"(Creswell, 2007; Maykut &amp; Morehouse, 1994)"},"properties":{"noteIndex":0},"schema":"https://github.com/citation-style-language/schema/raw/master/csl-citation.json"}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(Creswell, 2007; Maykut &amp; Morehouse, 1994)</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In line with that, an ethnographic approach was chosen to detail observations on empirical data which were then used as the basis for arguing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{"citationItems":[{"id":"ITEM-1","itemData":{"ISBN":"0-03-044496-9","author":[{"dropping-particle":"","family":"Spradley","given":"James P.","non-dropping-particle":"","parse-names":false,"suffix":""}],"id":"ITEM-1","issued":{"date-parts":[["1979"]]},"publisher":"Harcourt Brace Jovanovich College Publishers","publisher-place":"Fort Worth, Philadelphia, San Diego","title":"The Ethnographic Interview","type":"book"},"uris":["http://www.mendeley.com/documents/?uuid=6aedb0bb-8d9c-42ea-a1cd-0e20784629f3"]},{"id":"ITEM-2","itemData":{"DOI":"10.1177/1750481312446266","author":[{"dropping-particle":"","family":"Ariff","given":"Tun Nur Afizah Zainal","non-dropping-particle":"","parse-names":false,"suffix":""}],"container-title":"Discourse &amp; Communication","id":"ITEM-2","issue":"3","issued":{"date-parts":[["2012"]]},"page":"295-322","title":"Ethnographic Discourse Analysis: Conversion to Islam Ceremony","type":"article-journal","volume":"6"},"uris":["http://www.mendeley.com/documents/?uuid=d10d2223-608c-4554-b3eb-2559976c4490"]}],"mendeley":{"formattedCitation":"(Ariff, 2012; Spradley, 1979)","plainTextFormattedCitation":"(Ariff, 2012; Spradley, 1979)","previouslyFormattedCitation":"(Ariff, 2012; Spradley, 1979)"},"properties":{"noteIndex":0},"schema":"https://github.com/citation-style-language/schema/raw/master/csl-citation.json"}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(Ariff, 2012; Spradley, 1979)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As stated by Berger and </w:t>
      </w:r>
      <w:proofErr w:type="spellStart"/>
      <w:r w:rsidRPr="00B94B5B">
        <w:rPr>
          <w:rFonts w:ascii="Times New Roman" w:hAnsi="Times New Roman" w:cs="Times New Roman"/>
          <w:color w:val="000000"/>
          <w:sz w:val="24"/>
          <w:szCs w:val="24"/>
        </w:rPr>
        <w:t>Luckmann</w:t>
      </w:r>
      <w:proofErr w:type="spellEnd"/>
      <w:r w:rsidRPr="00B94B5B">
        <w:rPr>
          <w:rFonts w:ascii="Times New Roman" w:hAnsi="Times New Roman" w:cs="Times New Roman"/>
          <w:color w:val="000000"/>
          <w:sz w:val="24"/>
          <w:szCs w:val="24"/>
        </w:rPr>
        <w:t xml:space="preserve">, knowledge is often understood according to the social, historical, and cultural context that surrounds it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{"citationItems":[{"id":"ITEM-1","itemData":{"author":[{"dropping-particle":"","family":"Berger","given":"Peter L.","non-dropping-particle":"","parse-names":false,"suffix":""}],"id":"ITEM-1","issued":{"date-parts":[["1969"]]},"publisher":"Pinguin Books","publisher-place":"England","title":"The Social Reality of Religion","type":"book"},"uris":["http://www.mendeley.com/documents/?uuid=cdbd71d6-bdf8-4c67-9055-d55d2328f7cd"]},{"id":"ITEM-2","itemData":{"author":[{"dropping-particle":"","family":"Berger","given":"Peter L.","non-dropping-particle":"","parse-names":false,"suffix":""},{"dropping-particle":"","family":"Luckmann","given":"Thomas","non-dropping-particle":"","parse-names":false,"suffix":""}],"id":"ITEM-2","issued":{"date-parts":[["1966"]]},"publisher":"Pinguin Books","publisher-place":"London and New York","title":"The Social Construction of Reality: A Treatise in the Sociology of Knowledge","type":"book"},"uris":["http://www.mendeley.com/documents/?uuid=9cc356a9-145c-4a81-9e35-8d136c7c7633"]}],"mendeley":{"formattedCitation":"(Berger, 1969; Berger &amp; Luckmann, 1966)","plainTextFormattedCitation":"(Berger, 1969; Berger &amp; Luckmann, 1966)","previouslyFormattedCitation":"(Berger, 1969; Berger &amp; Luckmann, 1966)"},"properties":{"noteIndex":0},"schema":"https://github.com/citation-style-language/schema/raw/master/csl-citation.json"}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(Berger, 1969; Berger &amp; Luckmann, 1966)</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This paper acknowledges that the meaning of social practice is derived according to its socio-cultural context, that is the social environment in which the subject under study performs daily activities. Therefore, the practice of marginalized women's gender is trying to be understood as a social interaction that takes place continuously in creating meaning, negotiating mainstream understanding, and promoting new conceptions that are adapted to the personal experiences of participants that take place in their respective work environments</w:t>
      </w:r>
      <w:r w:rsidR="00AA4C43">
        <w:rPr>
          <w:rFonts w:ascii="Times New Roman" w:hAnsi="Times New Roman" w:cs="Times New Roman"/>
          <w:color w:val="000000"/>
          <w:sz w:val="24"/>
          <w:szCs w:val="24"/>
        </w:rPr>
        <w:t xml:space="preserve"> </w:t>
      </w:r>
      <w:r w:rsidR="00AA4C43">
        <w:rPr>
          <w:rFonts w:ascii="Times New Roman" w:hAnsi="Times New Roman" w:cs="Times New Roman"/>
          <w:color w:val="000000"/>
          <w:sz w:val="24"/>
          <w:szCs w:val="24"/>
        </w:rPr>
        <w:fldChar w:fldCharType="begin" w:fldLock="1"/>
      </w:r>
      <w:r w:rsidR="00424545">
        <w:rPr>
          <w:rFonts w:ascii="Times New Roman" w:hAnsi="Times New Roman" w:cs="Times New Roman"/>
          <w:color w:val="000000"/>
          <w:sz w:val="24"/>
          <w:szCs w:val="24"/>
        </w:rPr>
        <w:instrText>ADDIN CSL_CITATION {"citationItems":[{"id":"ITEM-1","itemData":{"DOI":"10.15642/JIIS.2020.14.1.77-112","ISSN":"2355-6994","author":[{"dropping-particle":"","family":"Ansor","given":"Muhammad","non-dropping-particle":"","parse-names":false,"suffix":""},{"dropping-particle":"","family":"Amri","given":"Yaser","non-dropping-particle":"","parse-names":false,"suffix":""}],"container-title":"Journal of Indonesian Islam","id":"ITEM-1","issue":"1","issued":{"date-parts":[["2020","6","1"]]},"page":"77-112","title":"Being Christians in the Acehnese Way: Illiberal Citizenship and Women’s Agency in the Islamic Public Sphere","type":"article-journal","volume":"14"},"uris":["http://www.mendeley.com/documents/?uuid=866d71a4-d834-4fc4-89b6-dbc0617f41b2"]}],"mendeley":{"formattedCitation":"(Ansor &amp; Amri, 2020)","plainTextFormattedCitation":"(Ansor &amp; Amri, 2020)","previouslyFormattedCitation":"(Ansor &amp; Amri, 2020)"},"properties":{"noteIndex":0},"schema":"https://github.com/citation-style-language/schema/raw/master/csl-citation.json"}</w:instrText>
      </w:r>
      <w:r w:rsidR="00AA4C43">
        <w:rPr>
          <w:rFonts w:ascii="Times New Roman" w:hAnsi="Times New Roman" w:cs="Times New Roman"/>
          <w:color w:val="000000"/>
          <w:sz w:val="24"/>
          <w:szCs w:val="24"/>
        </w:rPr>
        <w:fldChar w:fldCharType="separate"/>
      </w:r>
      <w:r w:rsidR="00AA4C43" w:rsidRPr="00AA4C43">
        <w:rPr>
          <w:rFonts w:ascii="Times New Roman" w:hAnsi="Times New Roman" w:cs="Times New Roman"/>
          <w:noProof/>
          <w:color w:val="000000"/>
          <w:sz w:val="24"/>
          <w:szCs w:val="24"/>
        </w:rPr>
        <w:t>(Ansor &amp; Amri, 2020)</w:t>
      </w:r>
      <w:r w:rsidR="00AA4C43">
        <w:rPr>
          <w:rFonts w:ascii="Times New Roman" w:hAnsi="Times New Roman" w:cs="Times New Roman"/>
          <w:color w:val="000000"/>
          <w:sz w:val="24"/>
          <w:szCs w:val="24"/>
        </w:rPr>
        <w:fldChar w:fldCharType="end"/>
      </w:r>
      <w:r w:rsidRPr="00B94B5B">
        <w:rPr>
          <w:rFonts w:ascii="Times New Roman" w:hAnsi="Times New Roman" w:cs="Times New Roman"/>
          <w:color w:val="000000"/>
          <w:sz w:val="24"/>
          <w:szCs w:val="24"/>
        </w:rPr>
        <w:t xml:space="preserve">. </w:t>
      </w:r>
    </w:p>
    <w:p w14:paraId="36335F48" w14:textId="04355C7E"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This research was conducted in Langsa, an administrative city located about 434 kilometers from Banda Aceh, the capital of Aceh province, and about 166 kilometers from the city center of Medan, the capital city of North Sumatra province </w:t>
      </w:r>
      <w:r w:rsidRPr="00B94B5B">
        <w:rPr>
          <w:rStyle w:val="FootnoteReference"/>
          <w:rFonts w:ascii="Times New Roman" w:hAnsi="Times New Roman"/>
          <w:color w:val="000000"/>
          <w:sz w:val="24"/>
          <w:szCs w:val="24"/>
        </w:rPr>
        <w:fldChar w:fldCharType="begin" w:fldLock="1"/>
      </w:r>
      <w:r w:rsidR="00801EB6">
        <w:rPr>
          <w:rFonts w:ascii="Times New Roman" w:hAnsi="Times New Roman" w:cs="Times New Roman"/>
          <w:color w:val="000000"/>
          <w:sz w:val="24"/>
          <w:szCs w:val="24"/>
        </w:rPr>
        <w:instrText>ADDIN CSL_CITATION {"citationItems":[{"id":"ITEM-1","itemData":{"DOI":"10.14421/ajis.2014.521.59-83","ISSN":"2338557X 0126012X","abstract":"This study investigates the dynamic of institutionalization of Shari'a in Aceh, which focuses on analysis of the patterns of Langsa women's resistance against religious leaders and state interpretations of the dress standards in the public space. This matter emerged because the implementation of Shari'a has been supported by local people, but the standard of Islamic dress that should be applied is still debatable among various groups in Aceh that have varied understandings and different religious visions. The regulation of dress code has been an issue for religious leaders, intellectuals, and Moslem activists. The resistance of Langsa women against the politics of body discipline could be open and secret. To analyze the forms of women's resistance, the researcher applied James C. Scott's hidden transcripts theory. Inspired by this theoretical framework, the researcher found that Langsa women, intellectuals, and religious leaders expressed their resistance over how women should dress in public space. In collecting the data, the researcher used observation, in-depth interviews, and focus group discussions. Accordingly, the research shows how Langsa women express their resistance towards religious hegemony and state interpretation of Islam. [Tulisan ini membahas dinamika pelembagaan syariat Islam di Aceh dengan fokus resistensi tersembunyi perempuan Langsa terhadap penafsiran elite agama dan pemerintah perihal pembakuan standar pakaian di ruang publik. Meskipun implementasi syariat Islam Aceh mendapat dukungan masyarakat setempat, tetapi ketika sebuah tafsir tertentu tentang pakaian Islami dibakukan dalam regulasi (Qanun), muncul perdebatan dari sebagian muslim yang berpola pemikiran dan visi keagamaan berbeda. Bukan hanya perdebatan di kalangan elite agama, intelektual, maupun aktivis, perempuan di berbagai daerah di Aceh pun mengekspresikan resistensi, baik secara terbuka maupun tersembunyi. Peneliti menggunakan teori hidden transcripts sebagaimana dikemukakan James C. Scott untuk menganalisa resistensi tersebut. Data dikumpulkan melalui observasi, wawancara mendalam, serta diskusi kelompok terfokus (FGD). Penelitian ini memperlihatkan bagaimana perempuan Langsa mengekspresikan resistensi tersembunyi atas hegemoni elite agama dan pemerintah dalam menafsirkan Islam].","author":[{"dropping-particle":"","family":"Ansor","given":"Muhammad","non-dropping-particle":"","parse-names":false,"suffix":""}],"container-title":"Al-Jami'ah","id":"ITEM-1","issue":"1","issued":{"date-parts":[["2014"]]},"page":"59-83","title":"Being Woman in the Land of Shari'a: Politics of the Female Body, Piety and Resistance in Langsa, Aceh","type":"article-journal","volume":"52"},"uris":["http://www.mendeley.com/documents/?uuid=383d9608-7ff2-339e-a326-4f53c492d434"]},{"id":"ITEM-2","itemData":{"author":[{"dropping-particle":"","family":"Ansor","given":"Muhammad","non-dropping-particle":"","parse-names":false,"suffix":""}],"container-title":"Ijtihad: Jurnal Wacana Hukum Islam dan Kemanusiaan","id":"ITEM-2","issue":"1","issued":{"date-parts":[["2014"]]},"page":"41-63","title":"Berbagi Suami atas Nama Tuhan: Pengalaman Keseharian Perempuan Dipoligami di Langsa","type":"article-journal","volume":"14"},"uris":["http://www.mendeley.com/documents/?uuid=1a863d1b-c14f-4e08-a78d-4d06be332cb2"]}],"mendeley":{"formattedCitation":"(Ansor, 2014a, 2014b)","plainTextFormattedCitation":"(Ansor, 2014a, 2014b)","previouslyFormattedCitation":"(Ansor, 2014a, 2014b)"},"properties":{"noteIndex":0},"schema":"https://github.com/citation-style-language/schema/raw/master/csl-citation.json"}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(Ansor, 2014a, 2014b)</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 places </w:t>
      </w:r>
      <w:r w:rsidR="00097EF2">
        <w:rPr>
          <w:rFonts w:ascii="Times New Roman" w:hAnsi="Times New Roman" w:cs="Times New Roman"/>
          <w:color w:val="000000"/>
          <w:sz w:val="24"/>
          <w:szCs w:val="24"/>
        </w:rPr>
        <w:t xml:space="preserve">in which </w:t>
      </w:r>
      <w:r w:rsidRPr="00B94B5B">
        <w:rPr>
          <w:rFonts w:ascii="Times New Roman" w:hAnsi="Times New Roman" w:cs="Times New Roman"/>
          <w:color w:val="000000"/>
          <w:sz w:val="24"/>
          <w:szCs w:val="24"/>
        </w:rPr>
        <w:t>women work as parking attendants at Langsa dominate some parking areas such Merdeka Square, Mayor's Hall Area, Teuku Umar Street, and Ahmad Yani Street. These places are the center of the daily activities of the Langsa people. It should be added that although the recruitment of women as parking attendants at Langsa is carried out at the initiative of the local government, women's participation in this work occurs voluntarily. The phenomenon in Langsa is relatively different from several other cities in Aceh where traditional parking attendants are dominated by men. Women parking attendants in Langsa generally come from marginal economic backgrounds, the aged rank to 20 and 60, are married or ever been married, and rely on income as traditional parking attendants for their basic livelihood.</w:t>
      </w:r>
    </w:p>
    <w:p w14:paraId="6BDB226C"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main ethnographic data were collected in 2017, and additional data were completed in mid-2019 through semi-structured interviews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{"citationItems":[{"id":"ITEM-1","itemData":{"ISBN":"9781412946063","author":[{"dropping-particle":"","family":"Smith","given":"Vicki","non-dropping-particle":"","parse-names":false,"suffix":""}],"container-title":"Handbook of Ethnography","editor":[{"dropping-particle":"","family":"Atkinson","given":"Paul","non-dropping-particle":"","parse-names":false,"suffix":""},{"dropping-particle":"","family":"Amanda","given":"Coffey.","non-dropping-particle":"","parse-names":false,"suffix":""},{"dropping-particle":"","family":"Delamont","given":"Sara","non-dropping-particle":"","parse-names":false,"suffix":""},{"dropping-particle":"","family":"Lofland","given":"Ohn","non-dropping-particle":"","parse-names":false,"suffix":""},{"dropping-particle":"","family":"Lofland","given":"Lyn","non-dropping-particle":"","parse-names":false,"suffix":""}],"id":"ITEM-1","issued":{"date-parts":[["2001"]]},"page":"220-233","publisher":"Sage Publications","publisher-place":"Los Angeles, London, New Delhi and Singapore","title":"Ethnographies of Work and the Work of Ethnographers","type":"chapter"},"uris":["http://www.mendeley.com/documents/?uuid=a97dffb5-fc10-4dd3-9b2d-d0c1a7d4fc2e"]}],"mendeley":{"formattedCitation":"(Smith, 2001)","plainTextFormattedCitation":"(Smith, 2001)","previouslyFormattedCitation":"(Smith, 2001)"},"properties":{"noteIndex":0},"schema":"https://github.com/citation-style-language/schema/raw/master/csl-citation.json"}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(Smith, 2001)</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on-participatory observations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author":[{"dropping-particle":"","family":"Gillham","given":"Bill","non-dropping-particle":"","parse-names":false,"suffix":""}],"id":"ITEM-1","issued":{"date-parts":[["2008"]]},"publisher":"Continuum","publisher-place":"London","title":"Observation Techniques: Structured to Unstructured","type":"book"},"uris":["http://www.mendeley.com/documents/?uuid=f89c2a79-cecc-41fd-a27e-f60b595fa8f9"]}],"mendeley":{"formattedCitation":"(Gillham, 2008)","plainTextFormattedCitation":"(Gillham, 2008)","previouslyFormattedCitation":"(Gillham, 2008)"},"properties":{"noteIndex":0},"schema":"https://github.com/citation-style-language/schema/raw/master/csl-citation.json"}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(Gillham, 2008)</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as well as casual group conversations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{"citationItems":[{"id":"ITEM-1","itemData":{"ISBN":"9781412946063","author":[{"dropping-particle":"","family":"Emerson","given":"Robert M.","non-dropping-particle":"","parse-names":false,"suffix":""},{"dropping-particle":"","family":"Fretz","given":"Rachel I.","non-dropping-particle":"","parse-names":false,"suffix":""},{"dropping-particle":"","family":"Shaw","given":"Linda L.","non-dropping-particle":"","parse-names":false,"suffix":""}],"container-title":"Handbook of Ethnography","editor":[{"dropping-particle":"","family":"Atkinson","given":"Paul","non-dropping-particle":"","parse-names":false,"suffix":""},{"dropping-particle":"","family":"Amanda","given":"Coffey.","non-dropping-particle":"","parse-names":false,"suffix":""},{"dropping-particle":"","family":"Delamont","given":"Sara","non-dropping-particle":"","parse-names":false,"suffix":""},{"dropping-particle":"","family":"Lofland","given":"John","non-dropping-particle":"","parse-names":false,"suffix":""},{"dropping-particle":"","family":"Lofland","given":"Lyn","non-dropping-particle":"","parse-names":false,"suffix":""}],"id":"ITEM-1","issued":{"date-parts":[["2001"]]},"page":"323-368","publisher":"Sage Publications","publisher-place":"Los Angeles, London, New Delhi and Singapore","title":"Participant Observation and Fieldnotes","type":"chapter"},"uris":["http://www.mendeley.com/documents/?uuid=a2e15e97-aa8f-4dea-8892-fc122d964023"]}],"mendeley":{"formattedCitation":"(Emerson et al., 2001)","plainTextFormattedCitation":"(Emerson et al., 2001)","previouslyFormattedCitation":"(Emerson et al., 2001)"},"properties":{"noteIndex":0},"schema":"https://github.com/citation-style-language/schema/raw/master/csl-citation.json"}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(Emerson et al., 2001)</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 sampling technique used to select ten women as participants in this study is a purposive method, that is by targeting </w:t>
      </w:r>
      <w:r w:rsidRPr="00B94B5B">
        <w:rPr>
          <w:rFonts w:ascii="Times New Roman" w:hAnsi="Times New Roman" w:cs="Times New Roman"/>
          <w:color w:val="000000"/>
          <w:sz w:val="24"/>
          <w:szCs w:val="24"/>
        </w:rPr>
        <w:lastRenderedPageBreak/>
        <w:t xml:space="preserve">sample diversity based on specific variables such as gender (women), age diversity, duration of work as traditional parking attendants, social background (ethnicity or regional origin). Non-participatory observations were carried out by observing the daily activities of several female parking attendants during their work. Meanwhile, casual group conversations were conducted with 2-5 parking attendants to chat casually on the sidelines of work activities in a relatively short duration, about thirty minutes to one hour. The topics of discussion include but are not limited to research issues. </w:t>
      </w:r>
    </w:p>
    <w:p w14:paraId="50C47E32" w14:textId="3700040F" w:rsidR="00D13A49" w:rsidRPr="00B94B5B" w:rsidRDefault="00E84E8B" w:rsidP="00E15A3A">
      <w:p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D13A49" w:rsidRPr="00B94B5B">
        <w:rPr>
          <w:rFonts w:ascii="Times New Roman" w:hAnsi="Times New Roman" w:cs="Times New Roman"/>
          <w:color w:val="000000"/>
          <w:sz w:val="24"/>
          <w:szCs w:val="24"/>
        </w:rPr>
        <w:t xml:space="preserve">ll participants were informed that the interviews were part of an academic study and were open to publication </w:t>
      </w:r>
      <w:r w:rsidR="00D13A49" w:rsidRPr="00B94B5B">
        <w:rPr>
          <w:rStyle w:val="FootnoteReference"/>
          <w:rFonts w:ascii="Times New Roman" w:hAnsi="Times New Roman"/>
          <w:color w:val="000000"/>
          <w:sz w:val="24"/>
          <w:szCs w:val="24"/>
        </w:rPr>
        <w:fldChar w:fldCharType="begin" w:fldLock="1"/>
      </w:r>
      <w:r w:rsidR="00D13A49" w:rsidRPr="00B94B5B">
        <w:rPr>
          <w:rFonts w:ascii="Times New Roman" w:hAnsi="Times New Roman" w:cs="Times New Roman"/>
          <w:color w:val="000000"/>
          <w:sz w:val="24"/>
          <w:szCs w:val="24"/>
        </w:rPr>
        <w:instrText>ADDIN CSL_CITATION {"citationItems":[{"id":"ITEM-1","itemData":{"ISBN":"0-7591-0868-4","author":[{"dropping-particle":"","family":"Bernard","given":"H Russell","non-dropping-particle":"","parse-names":false,"suffix":""}],"id":"ITEM-1","issued":{"date-parts":[["2006"]]},"publisher":"Altamira Press","publisher-place":"New York","title":"Research Method in Anthropology: Qualitative and Quantitative Approaches","type":"book"},"uris":["http://www.mendeley.com/documents/?uuid=d07fc423-8e78-4c50-ac6e-72a8b7f83413"]}],"mendeley":{"formattedCitation":"(Bernard, 2006)","plainTextFormattedCitation":"(Bernard, 2006)","previouslyFormattedCitation":"(Bernard, 2006)"},"properties":{"noteIndex":0},"schema":"https://github.com/citation-style-language/schema/raw/master/csl-citation.json"}</w:instrText>
      </w:r>
      <w:r w:rsidR="00D13A49" w:rsidRPr="00B94B5B">
        <w:rPr>
          <w:rStyle w:val="FootnoteReference"/>
          <w:rFonts w:ascii="Times New Roman" w:hAnsi="Times New Roman"/>
          <w:color w:val="000000"/>
          <w:sz w:val="24"/>
          <w:szCs w:val="24"/>
        </w:rPr>
        <w:fldChar w:fldCharType="separate"/>
      </w:r>
      <w:r w:rsidR="00D13A49" w:rsidRPr="00B94B5B">
        <w:rPr>
          <w:rFonts w:ascii="Times New Roman" w:hAnsi="Times New Roman" w:cs="Times New Roman"/>
          <w:noProof/>
          <w:color w:val="000000"/>
          <w:sz w:val="24"/>
          <w:szCs w:val="24"/>
        </w:rPr>
        <w:t>(Bernard, 2006)</w:t>
      </w:r>
      <w:r w:rsidR="00D13A49" w:rsidRPr="00B94B5B">
        <w:rPr>
          <w:rStyle w:val="FootnoteReference"/>
          <w:rFonts w:ascii="Times New Roman" w:hAnsi="Times New Roman"/>
          <w:color w:val="000000"/>
          <w:sz w:val="24"/>
          <w:szCs w:val="24"/>
        </w:rPr>
        <w:fldChar w:fldCharType="end"/>
      </w:r>
      <w:r w:rsidR="00D13A49" w:rsidRPr="00B94B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We are </w:t>
      </w:r>
      <w:r w:rsidR="00D13A49" w:rsidRPr="00B94B5B">
        <w:rPr>
          <w:rFonts w:ascii="Times New Roman" w:hAnsi="Times New Roman" w:cs="Times New Roman"/>
          <w:color w:val="000000"/>
          <w:sz w:val="24"/>
          <w:szCs w:val="24"/>
        </w:rPr>
        <w:t xml:space="preserve">do not hide </w:t>
      </w:r>
      <w:r>
        <w:rPr>
          <w:rFonts w:ascii="Times New Roman" w:hAnsi="Times New Roman" w:cs="Times New Roman"/>
          <w:color w:val="000000"/>
          <w:sz w:val="24"/>
          <w:szCs w:val="24"/>
        </w:rPr>
        <w:t xml:space="preserve">our </w:t>
      </w:r>
      <w:r w:rsidR="00D13A49" w:rsidRPr="00B94B5B">
        <w:rPr>
          <w:rFonts w:ascii="Times New Roman" w:hAnsi="Times New Roman" w:cs="Times New Roman"/>
          <w:color w:val="000000"/>
          <w:sz w:val="24"/>
          <w:szCs w:val="24"/>
        </w:rPr>
        <w:t>identities</w:t>
      </w:r>
      <w:r>
        <w:rPr>
          <w:rFonts w:ascii="Times New Roman" w:hAnsi="Times New Roman" w:cs="Times New Roman"/>
          <w:color w:val="000000"/>
          <w:sz w:val="24"/>
          <w:szCs w:val="24"/>
        </w:rPr>
        <w:t xml:space="preserve"> as</w:t>
      </w:r>
      <w:r w:rsidR="00C70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researchers</w:t>
      </w:r>
      <w:r w:rsidR="00D13A49" w:rsidRPr="00B94B5B">
        <w:rPr>
          <w:rFonts w:ascii="Times New Roman" w:hAnsi="Times New Roman" w:cs="Times New Roman"/>
          <w:color w:val="000000"/>
          <w:sz w:val="24"/>
          <w:szCs w:val="24"/>
        </w:rPr>
        <w:t xml:space="preserve">. Before the interviews, they also received sufficient information regarding the freedom to continue and discontinue their participation in this study. In addition, all the names of the female study participants were withheld </w:t>
      </w:r>
      <w:r w:rsidR="00D13A49" w:rsidRPr="00B94B5B">
        <w:rPr>
          <w:rStyle w:val="FootnoteReference"/>
          <w:rFonts w:ascii="Times New Roman" w:hAnsi="Times New Roman"/>
          <w:color w:val="000000"/>
          <w:sz w:val="24"/>
          <w:szCs w:val="24"/>
        </w:rPr>
        <w:fldChar w:fldCharType="begin" w:fldLock="1"/>
      </w:r>
      <w:r w:rsidR="00D13A49" w:rsidRPr="00B94B5B">
        <w:rPr>
          <w:rFonts w:ascii="Times New Roman" w:hAnsi="Times New Roman" w:cs="Times New Roman"/>
          <w:color w:val="000000"/>
          <w:sz w:val="24"/>
          <w:szCs w:val="24"/>
        </w:rPr>
        <w:instrText>ADDIN CSL_CITATION {"citationItems":[{"id":"ITEM-1","itemData":{"ISBN":"9781412916066","author":[{"dropping-particle":"","family":"Creswell","given":"John W","non-dropping-particle":"","parse-names":false,"suffix":""}],"id":"ITEM-1","issued":{"date-parts":[["2007"]]},"publisher":"Sage Publications","publisher-place":"London","title":"Qualitative Inquiry and Research Design: Choosing Among Five Approaches","type":"book"},"locator":"141-142","uris":["http://www.mendeley.com/documents/?uuid=27d5116c-b93a-45f8-a3c9-784605ab2863"]}],"mendeley":{"formattedCitation":"(Creswell, 2007, pp. 141–142)","plainTextFormattedCitation":"(Creswell, 2007, pp. 141–142)","previouslyFormattedCitation":"(Creswell, 2007, pp. 141–142)"},"properties":{"noteIndex":0},"schema":"https://github.com/citation-style-language/schema/raw/master/csl-citation.json"}</w:instrText>
      </w:r>
      <w:r w:rsidR="00D13A49" w:rsidRPr="00B94B5B">
        <w:rPr>
          <w:rStyle w:val="FootnoteReference"/>
          <w:rFonts w:ascii="Times New Roman" w:hAnsi="Times New Roman"/>
          <w:color w:val="000000"/>
          <w:sz w:val="24"/>
          <w:szCs w:val="24"/>
        </w:rPr>
        <w:fldChar w:fldCharType="separate"/>
      </w:r>
      <w:r w:rsidR="00D13A49" w:rsidRPr="00B94B5B">
        <w:rPr>
          <w:rFonts w:ascii="Times New Roman" w:hAnsi="Times New Roman" w:cs="Times New Roman"/>
          <w:noProof/>
          <w:color w:val="000000"/>
          <w:sz w:val="24"/>
          <w:szCs w:val="24"/>
        </w:rPr>
        <w:t>(Creswell, 2007, pp. 141–142)</w:t>
      </w:r>
      <w:r w:rsidR="00D13A49" w:rsidRPr="00B94B5B">
        <w:rPr>
          <w:rStyle w:val="FootnoteReference"/>
          <w:rFonts w:ascii="Times New Roman" w:hAnsi="Times New Roman"/>
          <w:color w:val="000000"/>
          <w:sz w:val="24"/>
          <w:szCs w:val="24"/>
        </w:rPr>
        <w:fldChar w:fldCharType="end"/>
      </w:r>
      <w:r w:rsidR="00D13A49" w:rsidRPr="00B94B5B">
        <w:rPr>
          <w:rFonts w:ascii="Times New Roman" w:hAnsi="Times New Roman" w:cs="Times New Roman"/>
          <w:color w:val="000000"/>
          <w:sz w:val="24"/>
          <w:szCs w:val="24"/>
        </w:rPr>
        <w:t xml:space="preserve">. Likewise, other social identities presented in this study were disguised to ensure that participants were not affected by things that were not needed </w:t>
      </w:r>
      <w:r w:rsidR="00D13A49" w:rsidRPr="00B94B5B">
        <w:rPr>
          <w:rStyle w:val="FootnoteReference"/>
          <w:rFonts w:ascii="Times New Roman" w:hAnsi="Times New Roman"/>
          <w:color w:val="000000"/>
          <w:sz w:val="24"/>
          <w:szCs w:val="24"/>
        </w:rPr>
        <w:fldChar w:fldCharType="begin" w:fldLock="1"/>
      </w:r>
      <w:r w:rsidR="00D13A49" w:rsidRPr="00B94B5B">
        <w:rPr>
          <w:rFonts w:ascii="Times New Roman" w:hAnsi="Times New Roman" w:cs="Times New Roman"/>
          <w:color w:val="000000"/>
          <w:sz w:val="24"/>
          <w:szCs w:val="24"/>
        </w:rPr>
        <w:instrText>ADDIN CSL_CITATION {"citationItems":[{"id":"ITEM-1","itemData":{"ISBN":"9789792256598","author":[{"dropping-particle":"","family":"Dawis","given":"Amee","non-dropping-particle":"","parse-names":false,"suffix":""}],"id":"ITEM-1","issued":{"date-parts":[["2010"]]},"publisher":"Gramedia","publisher-place":"Jakarta","title":"Orang Indonesia Tionghoa Mencari Identitas","type":"book"},"uris":["http://www.mendeley.com/documents/?uuid=309ab61a-0bf0-4b6e-a3ce-045b65da2243"]}],"mendeley":{"formattedCitation":"(Dawis, 2010)","plainTextFormattedCitation":"(Dawis, 2010)","previouslyFormattedCitation":"(Dawis, 2010)"},"properties":{"noteIndex":0},"schema":"https://github.com/citation-style-language/schema/raw/master/csl-citation.json"}</w:instrText>
      </w:r>
      <w:r w:rsidR="00D13A49" w:rsidRPr="00B94B5B">
        <w:rPr>
          <w:rStyle w:val="FootnoteReference"/>
          <w:rFonts w:ascii="Times New Roman" w:hAnsi="Times New Roman"/>
          <w:color w:val="000000"/>
          <w:sz w:val="24"/>
          <w:szCs w:val="24"/>
        </w:rPr>
        <w:fldChar w:fldCharType="separate"/>
      </w:r>
      <w:r w:rsidR="00D13A49" w:rsidRPr="00B94B5B">
        <w:rPr>
          <w:rFonts w:ascii="Times New Roman" w:hAnsi="Times New Roman" w:cs="Times New Roman"/>
          <w:noProof/>
          <w:color w:val="000000"/>
          <w:sz w:val="24"/>
          <w:szCs w:val="24"/>
        </w:rPr>
        <w:t>(Dawis, 2010)</w:t>
      </w:r>
      <w:r w:rsidR="00D13A49" w:rsidRPr="00B94B5B">
        <w:rPr>
          <w:rStyle w:val="FootnoteReference"/>
          <w:rFonts w:ascii="Times New Roman" w:hAnsi="Times New Roman"/>
          <w:color w:val="000000"/>
          <w:sz w:val="24"/>
          <w:szCs w:val="24"/>
        </w:rPr>
        <w:fldChar w:fldCharType="end"/>
      </w:r>
      <w:r w:rsidR="00D13A49" w:rsidRPr="00B94B5B">
        <w:rPr>
          <w:rFonts w:ascii="Times New Roman" w:hAnsi="Times New Roman" w:cs="Times New Roman"/>
          <w:color w:val="000000"/>
          <w:sz w:val="24"/>
          <w:szCs w:val="24"/>
        </w:rPr>
        <w:t>.</w:t>
      </w:r>
    </w:p>
    <w:p w14:paraId="1D2A32D6" w14:textId="2711FF16"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Data analysis was carried out thematically guided by research questions that had been used in interviews. Although the thematic analysis adopted in this study is usually used in research that uses the realism paradigm in exploring the experiences of the subjects studied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{"citationItems":[{"id":"ITEM-1","itemData":{"author":[{"dropping-particle":"","family":"Aronson","given":"Jodi","non-dropping-particle":"","parse-names":false,"suffix":""}],"container-title":"Qualitative Report","id":"ITEM-1","issue":"1","issued":{"date-parts":[["1994"]]},"page":"1-3","title":"A Pragmatic View of Thematic Analysis","type":"article-journal","volume":"2"},"uris":["http://www.mendeley.com/documents/?uuid=abc6feea-9011-4343-8be1-5527b9025c5a"]},{"id":"ITEM-2","itemData":{"author":[{"dropping-particle":"","family":"Roulston","given":"K","non-dropping-particle":"","parse-names":false,"suffix":""}],"container-title":"Qualitative Research","id":"ITEM-2","issued":{"date-parts":[["2001"]]},"page":"279-302","title":"Data Analysis and ‘Theorizing as Ideology’","type":"article-journal","volume":"1"},"uris":["http://www.mendeley.com/documents/?uuid=c06d8d8c-6f06-474d-adab-89b289282c86"]}],"mendeley":{"formattedCitation":"(Aronson, 1994; Roulston, 2001)","plainTextFormattedCitation":"(Aronson, 1994; Roulston, 2001)","previouslyFormattedCitation":"(Aronson, 1994; Roulston, 2001)"},"properties":{"noteIndex":0},"schema":"https://github.com/citation-style-language/schema/raw/master/csl-citation.json"}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(Aronson, 1994; Roulston, 2001)</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Braun and Clarke</w:t>
      </w:r>
      <w:r w:rsidR="00424545">
        <w:rPr>
          <w:rFonts w:ascii="Times New Roman" w:hAnsi="Times New Roman" w:cs="Times New Roman"/>
          <w:color w:val="000000"/>
          <w:sz w:val="24"/>
          <w:szCs w:val="24"/>
        </w:rPr>
        <w:t xml:space="preserve"> </w:t>
      </w:r>
      <w:r w:rsidR="00424545">
        <w:rPr>
          <w:rFonts w:ascii="Times New Roman" w:hAnsi="Times New Roman" w:cs="Times New Roman"/>
          <w:color w:val="000000"/>
          <w:sz w:val="24"/>
          <w:szCs w:val="24"/>
        </w:rPr>
        <w:fldChar w:fldCharType="begin" w:fldLock="1"/>
      </w:r>
      <w:r w:rsidR="00424545">
        <w:rPr>
          <w:rFonts w:ascii="Times New Roman" w:hAnsi="Times New Roman" w:cs="Times New Roman"/>
          <w:color w:val="000000"/>
          <w:sz w:val="24"/>
          <w:szCs w:val="24"/>
        </w:rPr>
        <w:instrText>ADDIN CSL_CITATION {"citationItems":[{"id":"ITEM-1","itemData":{"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Psychology","type":"article-journal","volume":"3"},"suppress-author":1,"uris":["http://www.mendeley.com/documents/?uuid=79231115-da58-4365-8422-c0223e2dee8d"]}],"mendeley":{"formattedCitation":"(2006)","plainTextFormattedCitation":"(2006)","previouslyFormattedCitation":"(Braun &amp; Clarke, 2006)"},"properties":{"noteIndex":0},"schema":"https://github.com/citation-style-language/schema/raw/master/csl-citation.json"}</w:instrText>
      </w:r>
      <w:r w:rsidR="00424545">
        <w:rPr>
          <w:rFonts w:ascii="Times New Roman" w:hAnsi="Times New Roman" w:cs="Times New Roman"/>
          <w:color w:val="000000"/>
          <w:sz w:val="24"/>
          <w:szCs w:val="24"/>
        </w:rPr>
        <w:fldChar w:fldCharType="separate"/>
      </w:r>
      <w:r w:rsidR="00424545" w:rsidRPr="00424545">
        <w:rPr>
          <w:rFonts w:ascii="Times New Roman" w:hAnsi="Times New Roman" w:cs="Times New Roman"/>
          <w:noProof/>
          <w:color w:val="000000"/>
          <w:sz w:val="24"/>
          <w:szCs w:val="24"/>
        </w:rPr>
        <w:t>(2006)</w:t>
      </w:r>
      <w:r w:rsidR="00424545">
        <w:rPr>
          <w:rFonts w:ascii="Times New Roman" w:hAnsi="Times New Roman" w:cs="Times New Roman"/>
          <w:color w:val="000000"/>
          <w:sz w:val="24"/>
          <w:szCs w:val="24"/>
        </w:rPr>
        <w:fldChar w:fldCharType="end"/>
      </w:r>
      <w:r w:rsidRPr="00B94B5B">
        <w:rPr>
          <w:rFonts w:ascii="Times New Roman" w:hAnsi="Times New Roman" w:cs="Times New Roman"/>
          <w:color w:val="000000"/>
          <w:sz w:val="24"/>
          <w:szCs w:val="24"/>
        </w:rPr>
        <w:t xml:space="preserve"> argue that the same method can be used in both essentialist and constructionist research. According to Braun and Clarke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suppress-author":1,"uris":["http://www.mendeley.com/documents/?uuid=79231115-da58-4365-8422-c0223e2dee8d"]}],"mendeley":{"formattedCitation":"(2006)","plainTextFormattedCitation":"(2006)","previouslyFormattedCitation":"(2006)"},"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(2006)</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thematic analysis in a constructionist framework is still used to assemble theoretical interpretations of the socio-cultural and structural contexts that shape the individual social practices studied. </w:t>
      </w:r>
    </w:p>
    <w:p w14:paraId="7C42D643" w14:textId="77777777" w:rsidR="00D13A49" w:rsidRPr="00B94B5B" w:rsidRDefault="00D13A49" w:rsidP="00E15A3A">
      <w:pPr>
        <w:pStyle w:val="ISI"/>
        <w:tabs>
          <w:tab w:val="left" w:pos="360"/>
        </w:tabs>
        <w:spacing w:before="100" w:beforeAutospacing="1" w:after="100" w:afterAutospacing="1" w:line="240" w:lineRule="auto"/>
        <w:ind w:firstLine="0"/>
        <w:rPr>
          <w:rFonts w:ascii="Times New Roman" w:hAnsi="Times New Roman"/>
          <w:b/>
          <w:bCs/>
          <w:color w:val="000000"/>
          <w:sz w:val="22"/>
          <w:szCs w:val="28"/>
          <w:lang w:val="id-ID"/>
        </w:rPr>
      </w:pPr>
      <w:r w:rsidRPr="00B94B5B">
        <w:rPr>
          <w:rFonts w:ascii="Times New Roman" w:hAnsi="Times New Roman"/>
          <w:b/>
          <w:bCs/>
          <w:color w:val="000000"/>
          <w:sz w:val="22"/>
          <w:szCs w:val="28"/>
          <w:lang w:val="en-US"/>
        </w:rPr>
        <w:t xml:space="preserve">RESULTS AND DISCUSSION </w:t>
      </w:r>
    </w:p>
    <w:p w14:paraId="2B22B211" w14:textId="0DCC7ED8"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research results are presented in several subdiscussions. First, the researcher explores the biographical narrative of female participants related to the background of being a female parking attendant. The author tries to show the intersection between structures and agents in influencing the course of their lives so they choose this profession. The second subdiscussion identifies gender practice as a form of women's capability in redefining identity in their new social space. The third sub-discussion explores how female research participants negotiate between their domestic roles as mothers or wives and their professions as parking attendants. The author also explores their efforts to ensure that 'all pearls' (family and work) remain within their grasp. </w:t>
      </w:r>
    </w:p>
    <w:p w14:paraId="7E6669AE" w14:textId="77777777" w:rsidR="00D13A49" w:rsidRPr="00B94B5B" w:rsidRDefault="00D13A49" w:rsidP="00E15A3A">
      <w:pPr>
        <w:tabs>
          <w:tab w:val="left" w:pos="360"/>
        </w:tabs>
        <w:spacing w:before="100" w:beforeAutospacing="1" w:after="100" w:afterAutospacing="1" w:line="240" w:lineRule="auto"/>
        <w:jc w:val="both"/>
        <w:rPr>
          <w:rFonts w:ascii="Times New Roman" w:hAnsi="Times New Roman" w:cs="Times New Roman"/>
          <w:b/>
          <w:bCs/>
          <w:i/>
          <w:iCs/>
          <w:color w:val="000000"/>
          <w:sz w:val="24"/>
          <w:szCs w:val="24"/>
          <w:lang w:val="id-ID"/>
        </w:rPr>
      </w:pPr>
      <w:r w:rsidRPr="00B94B5B">
        <w:rPr>
          <w:rFonts w:ascii="Times New Roman" w:hAnsi="Times New Roman" w:cs="Times New Roman"/>
          <w:b/>
          <w:bCs/>
          <w:i/>
          <w:iCs/>
          <w:color w:val="000000"/>
          <w:sz w:val="24"/>
          <w:szCs w:val="24"/>
        </w:rPr>
        <w:t xml:space="preserve">Research Participant and the Making of Subaltern Agency </w:t>
      </w:r>
    </w:p>
    <w:p w14:paraId="39F12B87"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social practice of female parking attendants shows an intersectional relationship with the surrounding structure. Becoming a parking attendant is </w:t>
      </w:r>
      <w:r w:rsidRPr="00B94B5B">
        <w:rPr>
          <w:rFonts w:ascii="Times New Roman" w:hAnsi="Times New Roman" w:cs="Times New Roman"/>
          <w:color w:val="000000"/>
          <w:sz w:val="24"/>
          <w:szCs w:val="24"/>
        </w:rPr>
        <w:lastRenderedPageBreak/>
        <w:t xml:space="preserve">not an option without a bargaining process. The said social practice reflects a model of agency that is formed in its social space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{"citationItems":[{"id":"ITEM-1","itemData":{"author":[{"dropping-particle":"","family":"Lucas","given":"Sarah Drewes","non-dropping-particle":"","parse-names":false,"suffix":""}],"container-title":"Feminist Theory","id":"ITEM-1","issue":"2","issued":{"date-parts":[["2018"]]},"page":"123-143","title":"The Primacy of Narrative Agency: Re-reading Seyla Benhabib on Narrativity","type":"article-journal","volume":"19"},"uris":["http://www.mendeley.com/documents/?uuid=3dd2111f-97cc-45cf-970f-e223d56e2eaf"]}],"mendeley":{"formattedCitation":"(Lucas, 2018)","plainTextFormattedCitation":"(Lucas, 2018)","previouslyFormattedCitation":"(Lucas, 2018)"},"properties":{"noteIndex":0},"schema":"https://github.com/citation-style-language/schema/raw/master/csl-citation.json"}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(Lucas, 2018)</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As it will be shown, their background in pursuing the profession of parking attendant is not motivated merely by the economic needs but also as an effort to gain autonomy or recognition in their respective socio-cultural environment. </w:t>
      </w:r>
    </w:p>
    <w:p w14:paraId="741FA27F"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participant's decision to become a female parking attendant, according to Michel Foucault's perspective indicates the practice of “discursive resistance” to gender construction that has been established in society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{"citationItems":[{"id":"ITEM-1","itemData":{"ISBN":"0394513576","author":[{"dropping-particle":"","family":"Foucault","given":"Michel","non-dropping-particle":"","parse-names":false,"suffix":""}],"container-title":"Power/knowledge: Selected Interviews and Other Writtings","editor":[{"dropping-particle":"","family":"Gordon","given":"Colin","non-dropping-particle":"","parse-names":false,"suffix":""}],"id":"ITEM-1","issued":{"date-parts":[["1980"]]},"page":"109-133","publisher":"Pantheon Books","publisher-place":"New York","title":"Truth and Power","type":"chapter"},"suppress-author":1,"uris":["http://www.mendeley.com/documents/?uuid=aa42d05d-5506-420c-8ddf-d6de08035b44"]}],"mendeley":{"formattedCitation":"(1980)","plainTextFormattedCitation":"(1980)","previouslyFormattedCitation":"(1980)"},"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(1980)</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They reject the mainstream framing of women's jobs, like cooking, or jobs that are limited to females. They choose jobs that they think are more appropriate, though it is against gender segregation and normality in society. The chosen profession implies a rejection of the definition of some people regarding the dichotomy of gender identity based on work, especially the framing of the traditional parking attendance as a male profession. </w:t>
      </w:r>
    </w:p>
    <w:p w14:paraId="7CA9D4C6" w14:textId="1E827195"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They show various ways of expressing their rejection of the framing that the profession of parking attendance profession is a male monopoly. </w:t>
      </w:r>
      <w:proofErr w:type="spellStart"/>
      <w:r w:rsidRPr="00B94B5B">
        <w:rPr>
          <w:rFonts w:ascii="Times New Roman" w:hAnsi="Times New Roman" w:cs="Times New Roman"/>
          <w:color w:val="000000"/>
          <w:sz w:val="24"/>
          <w:szCs w:val="24"/>
        </w:rPr>
        <w:t>Nurlaili</w:t>
      </w:r>
      <w:proofErr w:type="spellEnd"/>
      <w:r w:rsidR="00B45DFC">
        <w:rPr>
          <w:rFonts w:ascii="Times New Roman" w:hAnsi="Times New Roman" w:cs="Times New Roman"/>
          <w:color w:val="000000"/>
          <w:sz w:val="24"/>
          <w:szCs w:val="24"/>
        </w:rPr>
        <w:t xml:space="preserve"> (</w:t>
      </w:r>
      <w:r w:rsidRPr="00B94B5B">
        <w:rPr>
          <w:rFonts w:ascii="Times New Roman" w:hAnsi="Times New Roman" w:cs="Times New Roman"/>
          <w:color w:val="000000"/>
          <w:sz w:val="24"/>
          <w:szCs w:val="24"/>
        </w:rPr>
        <w:t>27 years old</w:t>
      </w:r>
      <w:r w:rsidR="00B45DFC">
        <w:rPr>
          <w:rFonts w:ascii="Times New Roman" w:hAnsi="Times New Roman" w:cs="Times New Roman"/>
          <w:color w:val="000000"/>
          <w:sz w:val="24"/>
          <w:szCs w:val="24"/>
        </w:rPr>
        <w:t>)</w:t>
      </w:r>
      <w:r w:rsidRPr="00B94B5B">
        <w:rPr>
          <w:rFonts w:ascii="Times New Roman" w:hAnsi="Times New Roman" w:cs="Times New Roman"/>
          <w:color w:val="000000"/>
          <w:sz w:val="24"/>
          <w:szCs w:val="24"/>
        </w:rPr>
        <w:t xml:space="preserve"> a wife with three children, rejects this view. Even though she works as a parking attendant at the fish market area in Langsa, she considers this profession more appropriate for her than work as a household assistant. </w:t>
      </w:r>
      <w:proofErr w:type="spellStart"/>
      <w:r w:rsidRPr="00B94B5B">
        <w:rPr>
          <w:rFonts w:ascii="Times New Roman" w:hAnsi="Times New Roman" w:cs="Times New Roman"/>
          <w:color w:val="000000"/>
          <w:sz w:val="24"/>
          <w:szCs w:val="24"/>
        </w:rPr>
        <w:t>Nurlaili</w:t>
      </w:r>
      <w:proofErr w:type="spellEnd"/>
      <w:r w:rsidRPr="00B94B5B">
        <w:rPr>
          <w:rFonts w:ascii="Times New Roman" w:hAnsi="Times New Roman" w:cs="Times New Roman"/>
          <w:color w:val="000000"/>
          <w:sz w:val="24"/>
          <w:szCs w:val="24"/>
        </w:rPr>
        <w:t xml:space="preserve"> does not deny that the job assessment as a household assistant is more suitable for women in general. However, she prefers a job as a parking attendant over a household assistant because apart from ensuring more independence in time management, it can also generate daily incentives. According to him, “working as a parking attendant can earn you money every day, but being a household assistant must wait at the beginning of the month after the employer gets a salary” (</w:t>
      </w:r>
      <w:proofErr w:type="spellStart"/>
      <w:r w:rsidRPr="00B94B5B">
        <w:rPr>
          <w:rFonts w:ascii="Times New Roman" w:hAnsi="Times New Roman" w:cs="Times New Roman"/>
          <w:color w:val="000000"/>
          <w:sz w:val="24"/>
          <w:szCs w:val="24"/>
        </w:rPr>
        <w:t>Nurlaili</w:t>
      </w:r>
      <w:proofErr w:type="spellEnd"/>
      <w:r w:rsidRPr="00B94B5B">
        <w:rPr>
          <w:rFonts w:ascii="Times New Roman" w:hAnsi="Times New Roman" w:cs="Times New Roman"/>
          <w:color w:val="000000"/>
          <w:sz w:val="24"/>
          <w:szCs w:val="24"/>
        </w:rPr>
        <w:t xml:space="preserve"> interview). Independence over time and daily income is one of </w:t>
      </w:r>
      <w:proofErr w:type="spellStart"/>
      <w:r w:rsidRPr="00B94B5B">
        <w:rPr>
          <w:rFonts w:ascii="Times New Roman" w:hAnsi="Times New Roman" w:cs="Times New Roman"/>
          <w:color w:val="000000"/>
          <w:sz w:val="24"/>
          <w:szCs w:val="24"/>
        </w:rPr>
        <w:t>Nurlaili's</w:t>
      </w:r>
      <w:proofErr w:type="spellEnd"/>
      <w:r w:rsidRPr="00B94B5B">
        <w:rPr>
          <w:rFonts w:ascii="Times New Roman" w:hAnsi="Times New Roman" w:cs="Times New Roman"/>
          <w:color w:val="000000"/>
          <w:sz w:val="24"/>
          <w:szCs w:val="24"/>
        </w:rPr>
        <w:t xml:space="preserve"> ways of articulating agency. </w:t>
      </w:r>
    </w:p>
    <w:p w14:paraId="1A54ACD6" w14:textId="262068CC"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The ethnographic data show that even though the reason for pursuing the profession of female parking attendance is due to the urgency of economic conditions, they still have autonomy over the decisions they make. To the writer, Muliani</w:t>
      </w:r>
      <w:r w:rsidR="00214780">
        <w:rPr>
          <w:rFonts w:ascii="Times New Roman" w:hAnsi="Times New Roman" w:cs="Times New Roman"/>
          <w:color w:val="000000"/>
          <w:sz w:val="24"/>
          <w:szCs w:val="24"/>
        </w:rPr>
        <w:t xml:space="preserve"> (</w:t>
      </w:r>
      <w:r w:rsidRPr="00B94B5B">
        <w:rPr>
          <w:rFonts w:ascii="Times New Roman" w:hAnsi="Times New Roman" w:cs="Times New Roman"/>
          <w:color w:val="000000"/>
          <w:sz w:val="24"/>
          <w:szCs w:val="24"/>
        </w:rPr>
        <w:t>40 years old</w:t>
      </w:r>
      <w:r w:rsidR="00214780">
        <w:rPr>
          <w:rFonts w:ascii="Times New Roman" w:hAnsi="Times New Roman" w:cs="Times New Roman"/>
          <w:color w:val="000000"/>
          <w:sz w:val="24"/>
          <w:szCs w:val="24"/>
        </w:rPr>
        <w:t>)</w:t>
      </w:r>
      <w:r w:rsidRPr="00B94B5B">
        <w:rPr>
          <w:rFonts w:ascii="Times New Roman" w:hAnsi="Times New Roman" w:cs="Times New Roman"/>
          <w:color w:val="000000"/>
          <w:sz w:val="24"/>
          <w:szCs w:val="24"/>
        </w:rPr>
        <w:t xml:space="preserve"> told that she has been working as a female parking attendant for a decade and a half. In 2003, her husband passed away, leaving three children. Her economic condition worsened after she lost a figure who previously became the backbone of the family's economy. The job as a daily laundry worker is not sufficient for daily needs. Therefore, to a connection who works as a staff at the transportation service, she asked for a job as a parking attendant. Leaving her old job to pursue a profession as a parking attendant is a way in which Muliani renegotiates the boundaries of gender segregation. </w:t>
      </w:r>
    </w:p>
    <w:p w14:paraId="3D775FCA" w14:textId="4A9DE160"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Other participants, Mariani</w:t>
      </w:r>
      <w:r w:rsidR="00214780">
        <w:rPr>
          <w:rFonts w:ascii="Times New Roman" w:hAnsi="Times New Roman" w:cs="Times New Roman"/>
          <w:color w:val="000000"/>
          <w:sz w:val="24"/>
          <w:szCs w:val="24"/>
        </w:rPr>
        <w:t xml:space="preserve"> (</w:t>
      </w:r>
      <w:r w:rsidRPr="00B94B5B">
        <w:rPr>
          <w:rFonts w:ascii="Times New Roman" w:hAnsi="Times New Roman" w:cs="Times New Roman"/>
          <w:color w:val="000000"/>
          <w:sz w:val="24"/>
          <w:szCs w:val="24"/>
        </w:rPr>
        <w:t>45 years old</w:t>
      </w:r>
      <w:r w:rsidR="00214780">
        <w:rPr>
          <w:rFonts w:ascii="Times New Roman" w:hAnsi="Times New Roman" w:cs="Times New Roman"/>
          <w:color w:val="000000"/>
          <w:sz w:val="24"/>
          <w:szCs w:val="24"/>
        </w:rPr>
        <w:t>)</w:t>
      </w:r>
      <w:r w:rsidRPr="00B94B5B">
        <w:rPr>
          <w:rFonts w:ascii="Times New Roman" w:hAnsi="Times New Roman" w:cs="Times New Roman"/>
          <w:color w:val="000000"/>
          <w:sz w:val="24"/>
          <w:szCs w:val="24"/>
        </w:rPr>
        <w:t xml:space="preserve"> and </w:t>
      </w:r>
      <w:proofErr w:type="spellStart"/>
      <w:r w:rsidRPr="00B94B5B">
        <w:rPr>
          <w:rFonts w:ascii="Times New Roman" w:hAnsi="Times New Roman" w:cs="Times New Roman"/>
          <w:color w:val="000000"/>
          <w:sz w:val="24"/>
          <w:szCs w:val="24"/>
        </w:rPr>
        <w:t>Ratikah</w:t>
      </w:r>
      <w:proofErr w:type="spellEnd"/>
      <w:r w:rsidR="00214780">
        <w:rPr>
          <w:rFonts w:ascii="Times New Roman" w:hAnsi="Times New Roman" w:cs="Times New Roman"/>
          <w:color w:val="000000"/>
          <w:sz w:val="24"/>
          <w:szCs w:val="24"/>
        </w:rPr>
        <w:t xml:space="preserve"> (</w:t>
      </w:r>
      <w:r w:rsidRPr="00B94B5B">
        <w:rPr>
          <w:rFonts w:ascii="Times New Roman" w:hAnsi="Times New Roman" w:cs="Times New Roman"/>
          <w:color w:val="000000"/>
          <w:sz w:val="24"/>
          <w:szCs w:val="24"/>
        </w:rPr>
        <w:t>34 years old</w:t>
      </w:r>
      <w:r w:rsidR="00214780">
        <w:rPr>
          <w:rFonts w:ascii="Times New Roman" w:hAnsi="Times New Roman" w:cs="Times New Roman"/>
          <w:color w:val="000000"/>
          <w:sz w:val="24"/>
          <w:szCs w:val="24"/>
        </w:rPr>
        <w:t>)</w:t>
      </w:r>
      <w:r w:rsidRPr="00B94B5B">
        <w:rPr>
          <w:rFonts w:ascii="Times New Roman" w:hAnsi="Times New Roman" w:cs="Times New Roman"/>
          <w:color w:val="000000"/>
          <w:sz w:val="24"/>
          <w:szCs w:val="24"/>
        </w:rPr>
        <w:t xml:space="preserve"> had a similar experience: becoming a parking attendant was an independent decision </w:t>
      </w:r>
      <w:r w:rsidRPr="00B94B5B">
        <w:rPr>
          <w:rFonts w:ascii="Times New Roman" w:hAnsi="Times New Roman" w:cs="Times New Roman"/>
          <w:color w:val="000000"/>
          <w:sz w:val="24"/>
          <w:szCs w:val="24"/>
        </w:rPr>
        <w:lastRenderedPageBreak/>
        <w:t>without coercion, despite realizing that the decision had limitations. Both are having a husband, but the husband's income is not sufficient to meet the family's economic needs. It is prompting him to choose a job as a parking attendant. Mariani</w:t>
      </w:r>
      <w:r w:rsidR="00C964E6">
        <w:rPr>
          <w:rFonts w:ascii="Times New Roman" w:hAnsi="Times New Roman" w:cs="Times New Roman"/>
          <w:color w:val="000000"/>
          <w:sz w:val="24"/>
          <w:szCs w:val="24"/>
        </w:rPr>
        <w:t xml:space="preserve"> (</w:t>
      </w:r>
      <w:r w:rsidRPr="00B94B5B">
        <w:rPr>
          <w:rFonts w:ascii="Times New Roman" w:hAnsi="Times New Roman" w:cs="Times New Roman"/>
          <w:color w:val="000000"/>
          <w:sz w:val="24"/>
          <w:szCs w:val="24"/>
        </w:rPr>
        <w:t>45</w:t>
      </w:r>
      <w:r w:rsidR="00A00BDD">
        <w:rPr>
          <w:rFonts w:ascii="Times New Roman" w:hAnsi="Times New Roman" w:cs="Times New Roman"/>
          <w:color w:val="000000"/>
          <w:sz w:val="24"/>
          <w:szCs w:val="24"/>
        </w:rPr>
        <w:t xml:space="preserve"> years old</w:t>
      </w:r>
      <w:r w:rsidR="00C964E6">
        <w:rPr>
          <w:rFonts w:ascii="Times New Roman" w:hAnsi="Times New Roman" w:cs="Times New Roman"/>
          <w:color w:val="000000"/>
          <w:sz w:val="24"/>
          <w:szCs w:val="24"/>
        </w:rPr>
        <w:t>)</w:t>
      </w:r>
      <w:r w:rsidRPr="00B94B5B">
        <w:rPr>
          <w:rFonts w:ascii="Times New Roman" w:hAnsi="Times New Roman" w:cs="Times New Roman"/>
          <w:color w:val="000000"/>
          <w:sz w:val="24"/>
          <w:szCs w:val="24"/>
        </w:rPr>
        <w:t xml:space="preserve"> a wife with five children, said that her husband was a casual daily laborer and had no steady income. Sometimes her husband doesn't get any money at all after a hard day's work. Mariani chose a job as a parking attendant on her own initiative so that her children could go to school and eat properly. Meanwhile, </w:t>
      </w:r>
      <w:proofErr w:type="spellStart"/>
      <w:r w:rsidRPr="00B94B5B">
        <w:rPr>
          <w:rFonts w:ascii="Times New Roman" w:hAnsi="Times New Roman" w:cs="Times New Roman"/>
          <w:color w:val="000000"/>
          <w:sz w:val="24"/>
          <w:szCs w:val="24"/>
        </w:rPr>
        <w:t>Ratikah</w:t>
      </w:r>
      <w:proofErr w:type="spellEnd"/>
      <w:r w:rsidR="00C964E6">
        <w:rPr>
          <w:rFonts w:ascii="Times New Roman" w:hAnsi="Times New Roman" w:cs="Times New Roman"/>
          <w:color w:val="000000"/>
          <w:sz w:val="24"/>
          <w:szCs w:val="24"/>
        </w:rPr>
        <w:t xml:space="preserve"> (</w:t>
      </w:r>
      <w:r w:rsidRPr="00B94B5B">
        <w:rPr>
          <w:rFonts w:ascii="Times New Roman" w:hAnsi="Times New Roman" w:cs="Times New Roman"/>
          <w:color w:val="000000"/>
          <w:sz w:val="24"/>
          <w:szCs w:val="24"/>
        </w:rPr>
        <w:t>34</w:t>
      </w:r>
      <w:r w:rsidR="00A00BDD">
        <w:rPr>
          <w:rFonts w:ascii="Times New Roman" w:hAnsi="Times New Roman" w:cs="Times New Roman"/>
          <w:color w:val="000000"/>
          <w:sz w:val="24"/>
          <w:szCs w:val="24"/>
        </w:rPr>
        <w:t xml:space="preserve"> years old</w:t>
      </w:r>
      <w:r w:rsidR="00C964E6">
        <w:rPr>
          <w:rFonts w:ascii="Times New Roman" w:hAnsi="Times New Roman" w:cs="Times New Roman"/>
          <w:color w:val="000000"/>
          <w:sz w:val="24"/>
          <w:szCs w:val="24"/>
        </w:rPr>
        <w:t>)</w:t>
      </w:r>
      <w:r w:rsidRPr="00B94B5B">
        <w:rPr>
          <w:rFonts w:ascii="Times New Roman" w:hAnsi="Times New Roman" w:cs="Times New Roman"/>
          <w:color w:val="000000"/>
          <w:sz w:val="24"/>
          <w:szCs w:val="24"/>
        </w:rPr>
        <w:t xml:space="preserve"> who has a husband with two children, stated that economic factors were the main reason for her to work as a traditional parking attendant. Her husband works outside Langsa, and is only able to send money for the family's needs on an irregular basis. Often their basic needs cannot be met from the remittances. Like Mariani, </w:t>
      </w:r>
      <w:proofErr w:type="spellStart"/>
      <w:r w:rsidRPr="00B94B5B">
        <w:rPr>
          <w:rFonts w:ascii="Times New Roman" w:hAnsi="Times New Roman" w:cs="Times New Roman"/>
          <w:color w:val="000000"/>
          <w:sz w:val="24"/>
          <w:szCs w:val="24"/>
        </w:rPr>
        <w:t>Ratikah</w:t>
      </w:r>
      <w:proofErr w:type="spellEnd"/>
      <w:r w:rsidRPr="00B94B5B">
        <w:rPr>
          <w:rFonts w:ascii="Times New Roman" w:hAnsi="Times New Roman" w:cs="Times New Roman"/>
          <w:color w:val="000000"/>
          <w:sz w:val="24"/>
          <w:szCs w:val="24"/>
        </w:rPr>
        <w:t xml:space="preserve"> took up the parking attendant profession as an initiative to increase her family's economic income. </w:t>
      </w:r>
    </w:p>
    <w:p w14:paraId="27A29E41"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It has been mentioned that all research participants come from lower economic groups. They choose the profession of parking attendants due to the pressure of the family's economic needs. The majority of them are middle age (over 50 years old) and have a basic educational background or a maximum of junior secondary level. </w:t>
      </w:r>
      <w:proofErr w:type="spellStart"/>
      <w:r w:rsidRPr="00B94B5B">
        <w:rPr>
          <w:rFonts w:ascii="Times New Roman" w:hAnsi="Times New Roman" w:cs="Times New Roman"/>
          <w:color w:val="000000"/>
          <w:sz w:val="24"/>
          <w:szCs w:val="24"/>
        </w:rPr>
        <w:t>Nurlaili</w:t>
      </w:r>
      <w:proofErr w:type="spellEnd"/>
      <w:r w:rsidRPr="00B94B5B">
        <w:rPr>
          <w:rFonts w:ascii="Times New Roman" w:hAnsi="Times New Roman" w:cs="Times New Roman"/>
          <w:color w:val="000000"/>
          <w:sz w:val="24"/>
          <w:szCs w:val="24"/>
        </w:rPr>
        <w:t xml:space="preserve">, Mariani, Muliani, and </w:t>
      </w:r>
      <w:proofErr w:type="spellStart"/>
      <w:r w:rsidRPr="00B94B5B">
        <w:rPr>
          <w:rFonts w:ascii="Times New Roman" w:hAnsi="Times New Roman" w:cs="Times New Roman"/>
          <w:color w:val="000000"/>
          <w:sz w:val="24"/>
          <w:szCs w:val="24"/>
        </w:rPr>
        <w:t>Ratikah</w:t>
      </w:r>
      <w:proofErr w:type="spellEnd"/>
      <w:r w:rsidRPr="00B94B5B">
        <w:rPr>
          <w:rFonts w:ascii="Times New Roman" w:hAnsi="Times New Roman" w:cs="Times New Roman"/>
          <w:color w:val="000000"/>
          <w:sz w:val="24"/>
          <w:szCs w:val="24"/>
        </w:rPr>
        <w:t xml:space="preserve">, to varying degrees, corrected the assumption of some Western liberal feminists that women from the east (Muslims) are weak figures and always depend on other parties (especially husbands)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{"citationItems":[{"id":"ITEM-1","itemData":{"ISBN":"0691004315","author":[{"dropping-particle":"","family":"Okin","given":"Susan Moller","non-dropping-particle":"","parse-names":false,"suffix":""}],"container-title":"Is Multiculturalism Bad for Women?","editor":[{"dropping-particle":"","family":"Cohen","given":"Joshua","non-dropping-particle":"","parse-names":false,"suffix":""},{"dropping-particle":"","family":"Howard","given":"Matthew","non-dropping-particle":"","parse-names":false,"suffix":""},{"dropping-particle":"","family":"Nussbaum","given":"Martha C.","non-dropping-particle":"","parse-names":false,"suffix":""}],"id":"ITEM-1","issued":{"date-parts":[["1999"]]},"page":"7-26","publisher":"Princeton University Press","publisher-place":"Princeton","title":"Is Multiculturalism Bad for Women?","type":"chapter"},"uris":["http://www.mendeley.com/documents/?uuid=3d12f0d0-681d-4374-9e17-9dce41c0c577"]},{"id":"ITEM-2","itemData":{"author":[{"dropping-particle":"","family":"Okin","given":"Susan Moller","non-dropping-particle":"","parse-names":false,"suffix":""}],"container-title":"Ethichs","id":"ITEM-2","issue":"4","issued":{"date-parts":[["1998"]]},"page":"661-684","title":"Feminism and Multiculturalism: Some Tensions","type":"article-journal","volume":"108"},"uris":["http://www.mendeley.com/documents/?uuid=93e58cea-5570-4b76-ba53-a323e99b7d0a"]}],"mendeley":{"formattedCitation":"(Okin, 1998, 1999)","plainTextFormattedCitation":"(Okin, 1998, 1999)","previouslyFormattedCitation":"(Okin, 1998, 1999)"},"properties":{"noteIndex":0},"schema":"https://github.com/citation-style-language/schema/raw/master/csl-citation.json"}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(Okin, 1998, 1999)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w:t>
      </w:r>
    </w:p>
    <w:p w14:paraId="249DDD3C"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Although it is against the stereotype of women's dependence on their husbands, the women who participated in this study had very limited options. They are pressed for the economic needs of the family either because of the death of the husband, the limitation of the husband's income, divorce, or because the husband's job is out of the city. Of course, other options can be used as solutions to overcome the problems, but the research participants chose the parking attendant profession as a solution that was considered the most appropriate in the midst of their limitations. The limited resources, skills, and education reduce their chances of getting a job in the formal sector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{"citationItems":[{"id":"ITEM-1","itemData":{"ISBN":"9780691086958","author":[{"dropping-particle":"","family":"Mahmood","given":"Saba","non-dropping-particle":"","parse-names":false,"suffix":""}],"id":"ITEM-1","issued":{"date-parts":[["2005"]]},"publisher":"Princeton University Press","publisher-place":"Princeton","title":"Politics of Piety: The Islamic Revival and the Feminist Subject","type":"book"},"uris":["http://www.mendeley.com/documents/?uuid=142ef1a9-76b6-4bf2-a7cf-7dd394a4f69d"]}],"mendeley":{"formattedCitation":"(Mahmood, 2005)","plainTextFormattedCitation":"(Mahmood, 2005)","previouslyFormattedCitation":"(Mahmood, 2005)"},"properties":{"noteIndex":0},"schema":"https://github.com/citation-style-language/schema/raw/master/csl-citation.json"}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(Mahmood, 2005)</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w:t>
      </w:r>
    </w:p>
    <w:p w14:paraId="5D4553F7" w14:textId="77777777" w:rsidR="00D13A49" w:rsidRPr="00B94B5B" w:rsidRDefault="00D13A49" w:rsidP="00E15A3A">
      <w:pPr>
        <w:tabs>
          <w:tab w:val="left" w:pos="360"/>
        </w:tabs>
        <w:spacing w:before="100" w:beforeAutospacing="1" w:after="100" w:afterAutospacing="1" w:line="240" w:lineRule="auto"/>
        <w:jc w:val="both"/>
        <w:rPr>
          <w:rFonts w:ascii="Times New Roman" w:hAnsi="Times New Roman" w:cs="Times New Roman"/>
          <w:b/>
          <w:bCs/>
          <w:i/>
          <w:iCs/>
          <w:color w:val="000000"/>
          <w:sz w:val="24"/>
          <w:szCs w:val="24"/>
          <w:lang w:val="id-ID"/>
        </w:rPr>
      </w:pPr>
      <w:r w:rsidRPr="00B94B5B">
        <w:rPr>
          <w:rFonts w:ascii="Times New Roman" w:hAnsi="Times New Roman" w:cs="Times New Roman"/>
          <w:b/>
          <w:bCs/>
          <w:i/>
          <w:iCs/>
          <w:color w:val="000000"/>
          <w:sz w:val="24"/>
          <w:szCs w:val="24"/>
        </w:rPr>
        <w:t>Gender Identity Negotiation in the Public Spaces</w:t>
      </w:r>
    </w:p>
    <w:p w14:paraId="47B317AD"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lang w:val="id-ID"/>
        </w:rPr>
        <w:t xml:space="preserve">Ethnographic data found a phenomenon that Michel Foucault </w:t>
      </w:r>
      <w:r w:rsidRPr="00B94B5B">
        <w:rPr>
          <w:rStyle w:val="FootnoteReference"/>
          <w:rFonts w:ascii="Times New Roman" w:hAnsi="Times New Roman"/>
          <w:color w:val="000000"/>
          <w:sz w:val="24"/>
          <w:szCs w:val="24"/>
          <w:lang w:val="id-ID"/>
        </w:rPr>
        <w:fldChar w:fldCharType="begin" w:fldLock="1"/>
      </w:r>
      <w:r w:rsidRPr="00B94B5B">
        <w:rPr>
          <w:rFonts w:ascii="Times New Roman" w:hAnsi="Times New Roman" w:cs="Times New Roman"/>
          <w:color w:val="000000"/>
          <w:sz w:val="24"/>
          <w:szCs w:val="24"/>
          <w:lang w:val="id-ID"/>
        </w:rPr>
        <w:instrText>ADDIN CSL_CITATION {"citationItems":[{"id":"ITEM-1","itemData":{"author":[{"dropping-particle":"","family":"Foucault","given":"Michel","non-dropping-particle":"","parse-names":false,"suffix":""}],"id":"ITEM-1","issued":{"date-parts":[["1977"]]},"publisher":"Vintage Books","publisher-place":"New York","title":"Discipline and Punish: The Birth of the Prison","type":"book"},"suppress-author":1,"uris":["http://www.mendeley.com/documents/?uuid=6099379f-920a-43f8-a308-8b1b36d66733"]}],"mendeley":{"formattedCitation":"(1977)","plainTextFormattedCitation":"(1977)","previouslyFormattedCitation":"(1977)"},"properties":{"noteIndex":0},"schema":"https://github.com/citation-style-language/schema/raw/master/csl-citation.json"}</w:instrText>
      </w:r>
      <w:r w:rsidRPr="00B94B5B">
        <w:rPr>
          <w:rStyle w:val="FootnoteReference"/>
          <w:rFonts w:ascii="Times New Roman" w:hAnsi="Times New Roman"/>
          <w:color w:val="000000"/>
          <w:sz w:val="24"/>
          <w:szCs w:val="24"/>
          <w:lang w:val="id-ID"/>
        </w:rPr>
        <w:fldChar w:fldCharType="separate"/>
      </w:r>
      <w:r w:rsidRPr="00B94B5B">
        <w:rPr>
          <w:rFonts w:ascii="Times New Roman" w:hAnsi="Times New Roman" w:cs="Times New Roman"/>
          <w:noProof/>
          <w:color w:val="000000"/>
          <w:sz w:val="24"/>
          <w:szCs w:val="24"/>
          <w:lang w:val="id-ID"/>
        </w:rPr>
        <w:t>(1977)</w:t>
      </w:r>
      <w:r w:rsidRPr="00B94B5B">
        <w:rPr>
          <w:rStyle w:val="FootnoteReference"/>
          <w:rFonts w:ascii="Times New Roman" w:hAnsi="Times New Roman"/>
          <w:color w:val="000000"/>
          <w:sz w:val="24"/>
          <w:szCs w:val="24"/>
          <w:lang w:val="id-ID"/>
        </w:rPr>
        <w:fldChar w:fldCharType="end"/>
      </w:r>
      <w:r w:rsidRPr="00B94B5B">
        <w:rPr>
          <w:rFonts w:ascii="Times New Roman" w:hAnsi="Times New Roman" w:cs="Times New Roman"/>
          <w:color w:val="000000"/>
          <w:sz w:val="24"/>
          <w:szCs w:val="24"/>
        </w:rPr>
        <w:t xml:space="preserve"> </w:t>
      </w:r>
      <w:r w:rsidRPr="00B94B5B">
        <w:rPr>
          <w:rFonts w:ascii="Times New Roman" w:hAnsi="Times New Roman" w:cs="Times New Roman"/>
          <w:color w:val="000000"/>
          <w:sz w:val="24"/>
          <w:szCs w:val="24"/>
          <w:lang w:val="id-ID"/>
        </w:rPr>
        <w:t>conceptualized as disciplinary power</w:t>
      </w:r>
      <w:r w:rsidRPr="00B94B5B">
        <w:rPr>
          <w:rFonts w:ascii="Times New Roman" w:hAnsi="Times New Roman" w:cs="Times New Roman"/>
          <w:color w:val="000000"/>
          <w:sz w:val="24"/>
          <w:szCs w:val="24"/>
        </w:rPr>
        <w:t xml:space="preserve"> </w:t>
      </w:r>
      <w:r w:rsidRPr="00B94B5B">
        <w:rPr>
          <w:rFonts w:ascii="Times New Roman" w:hAnsi="Times New Roman" w:cs="Times New Roman"/>
          <w:color w:val="000000"/>
          <w:sz w:val="24"/>
          <w:szCs w:val="24"/>
          <w:lang w:val="id-ID"/>
        </w:rPr>
        <w:t>is a strategy in which women articulate power through the internalization process within the individual concerned. Disciplinary power is a more broad-based strategy than other modes of the exercise of power due to its anonymous and invisible nature. Disciplinary power is a process of individual internal control that results in body discipline to accept the normative prescriptions that exist in society</w:t>
      </w:r>
      <w:r w:rsidRPr="00B94B5B">
        <w:rPr>
          <w:rFonts w:ascii="Times New Roman" w:hAnsi="Times New Roman" w:cs="Times New Roman"/>
          <w:color w:val="000000"/>
          <w:sz w:val="24"/>
          <w:szCs w:val="24"/>
        </w:rPr>
        <w:t xml:space="preserv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0-203-80936-X","author":[{"dropping-particle":"","family":"McHoul","given":"Alec","non-dropping-particle":"","parse-names":false,"suffix":""},{"dropping-particle":"","family":"Grace","given":"Wendy","non-dropping-particle":"","parse-names":false,"suffix":""}],"id":"ITEM-1","issued":{"date-parts":[["1993"]]},"publisher":"Routledge","publisher-place":"London and New York","title":"A Foucault Primer: Discourse, Power and the Subject","type":"book"},"locator":"68-70","uris":["http://www.mendeley.com/documents/?uuid=85db7590-3386-4980-8474-210e52025444"]}],"mendeley":{"formattedCitation":"(McHoul &amp; Grace, 1993, pp. 68–70)","plainTextFormattedCitation":"(McHoul &amp; Grace, 1993, pp. 68–70)","previouslyFormattedCitation":"(McHoul &amp; Grace, 1993, pp. 68–70)"},"properties":{"noteIndex":0},"schema":"https://github.com/citation-style-language/schema/raw/master/csl-citation.json"}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(McHoul &amp; Grace, 1993, pp. 68–70)</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w:t>
      </w:r>
    </w:p>
    <w:p w14:paraId="3CA025BC"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lastRenderedPageBreak/>
        <w:t xml:space="preserve">Research participants have various ways of interpreting the profession as a parking attendant. Social background and previous experience quite influence the process of creating meaning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{"citationItems":[{"id":"ITEM-1","itemData":{"DOI":"10.1080/1683478X.2011.10552602","author":[{"dropping-particle":"","family":"Broch","given":"Harald Beyer","non-dropping-particle":"","parse-names":false,"suffix":""}],"container-title":"Asian Anthropology","id":"ITEM-1","issue":"1","issued":{"date-parts":[["2011"]]},"page":"19-43","title":"Comments on the World in Which They Live: A Narrative-Theory Approach to Meaning-Making among Young Girls on Timpaus Island, Indonesia","type":"article-journal","volume":"10"},"uris":["http://www.mendeley.com/documents/?uuid=60b6af4e-a549-4e0b-9660-0f63d5f7ea44"]},{"id":"ITEM-2","itemData":{"DOI":"10.1080/13691058.2013.790076","author":[{"dropping-particle":"","family":"Henrickson","given":"Mark","non-dropping-particle":"","parse-names":false,"suffix":""},{"dropping-particle":"","family":"Brown","given":"Derek Brian","non-dropping-particle":"","parse-names":false,"suffix":""},{"dropping-particle":"","family":"Fouche","given":"Christa","non-dropping-particle":"","parse-names":false,"suffix":""},{"dropping-particle":"","family":"Poindexter","given":"Cynthia C.","non-dropping-particle":"","parse-names":false,"suffix":""},{"dropping-particle":"","family":"Scott","given":"Kay","non-dropping-particle":"","parse-names":false,"suffix":""}],"container-title":"Culture, Health &amp; Sexuality: An International Journal for Research, Intervention and Care","id":"ITEM-2","issue":"8","issued":{"date-parts":[["2013"]]},"page":"910-923","title":"‘Just Talking About It Opens Your Heart’: Meaning-making among Black African Migrants and Refugees Living with HIV","type":"article-journal","volume":"15"},"uris":["http://www.mendeley.com/documents/?uuid=c2042390-0c0b-44b9-b82f-bad5c955cf61"]}],"mendeley":{"formattedCitation":"(Broch, 2011; Henrickson et al., 2013)","plainTextFormattedCitation":"(Broch, 2011; Henrickson et al., 2013)","previouslyFormattedCitation":"(Broch, 2011; Henrickson et al., 2013)"},"properties":{"noteIndex":0},"schema":"https://github.com/citation-style-language/schema/raw/master/csl-citation.json"}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(Broch, 2011; Henrickson et al., 2013)</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The majority of them, for example, perceive the parking guard profession as a lawful job and does not conflict with their religion. Therefore, they have nothing to worry about when pursuing this profession. A research participant assessed that parking attendants are a noble profession because they do not interfere with other people's property. Another informant likens the profession as a parking attendant to selling a service. According to him, parking attendants is selling a service as well, not only by tidying up parked vehicles, but more importantly ensuring the safety of the vehicle while it is left by the owner</w:t>
      </w:r>
      <w:r w:rsidRPr="00B94B5B">
        <w:rPr>
          <w:rFonts w:ascii="Times New Roman" w:hAnsi="Times New Roman" w:cs="Times New Roman"/>
          <w:color w:val="000000"/>
          <w:sz w:val="24"/>
          <w:szCs w:val="24"/>
          <w:lang w:val="id-ID"/>
        </w:rPr>
        <w:t xml:space="preserve">. </w:t>
      </w:r>
    </w:p>
    <w:p w14:paraId="66D467A0"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We also met participants who said that the profession is not merely a legal job but also a job managed by local government institutions to empower women from marginalized communities. Another participant stated that the job of a parking attendant is a suitable profession for the lower class because there is no need to spend a large economic capital, but only with a piece of cardboard that has been split open, a handkerchief, uniforms, or other attributes that are used when on duty. In essence, the participants assessed that parking attendants are one of the professions that are equivalent to other professions. A person has the freedom to choose or not to choose the profession according to their respective situations and conditions. </w:t>
      </w:r>
    </w:p>
    <w:p w14:paraId="7D984627"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process of adaptation of research participants to their social environment shows that gender practices cannot be separated from the surrounding structure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{"citationItems":[{"id":"ITEM-1","itemData":{"DOI":"10.1080/09540250802392281","author":[{"dropping-particle":"","family":"Kennelly","given":"Jacqueline Joan","non-dropping-particle":"","parse-names":false,"suffix":""}],"container-title":"Gender and Education","id":"ITEM-1","issue":"3","issued":{"date-parts":[["2009"]]},"page":"259-272","title":"Youth Cultures, Activism and Agency: Revisiting Feminist Debates","type":"article-journal","volume":"21"},"uris":["http://www.mendeley.com/documents/?uuid=0a8fb21f-848d-43d1-90c6-d0bac5e90564"]},{"id":"ITEM-2","itemData":{"DOI":"10.118/GM-09-2012-0070","author":[{"dropping-particle":"","family":"Uppalury","given":"Suma","non-dropping-particle":"","parse-names":false,"suffix":""},{"dropping-particle":"","family":"Racherla","given":"Kumar Bhaskar","non-dropping-particle":"","parse-names":false,"suffix":""}],"container-title":"Gender in Management: An International Journal","id":"ITEM-2","issue":"6","issued":{"date-parts":[["2014"]]},"page":"352-374","title":"Social Production in a Collectivist Culture: Exploring Structure and Agency in the Work-life Balance of Indian Women Executives","type":"article-journal","volume":"29"},"uris":["http://www.mendeley.com/documents/?uuid=05c4487c-5553-4db1-92e3-e0d385aad822"]},{"id":"ITEM-3","itemData":{"ISBN":"978-1-137-29561-3","author":[{"dropping-particle":"","family":"Madhok","given":"Sumi","non-dropping-particle":"","parse-names":false,"suffix":""}],"container-title":"Gender, Agency, and Coercion","editor":[{"dropping-particle":"","family":"Madhok","given":"Sumi","non-dropping-particle":"","parse-names":false,"suffix":""},{"dropping-particle":"","family":"Phillips","given":"Anne","non-dropping-particle":"","parse-names":false,"suffix":""},{"dropping-particle":"","family":"Wilson","given":"Kalpana","non-dropping-particle":"","parse-names":false,"suffix":""}],"id":"ITEM-3","issued":{"date-parts":[["2013"]]},"page":"102-121","publisher":"Palgrave Macmillan","publisher-place":"New York","title":"Action, Agency, Coercion: Reformatting Agency for Oppressive Contexts","type":"chapter"},"uris":["http://www.mendeley.com/documents/?uuid=bb496228-1d61-4cba-a315-88352f74174d"]},{"id":"ITEM-4","itemData":{"ISBN":"9781137295613","author":[{"dropping-particle":"","family":"Hemmings","given":"Clare","non-dropping-particle":"","parse-names":false,"suffix":""},{"dropping-particle":"","family":"Kabesh","given":"Amal Treacher","non-dropping-particle":"","parse-names":false,"suffix":""}],"container-title":"Gender, Agency, and Coercion","editor":[{"dropping-particle":"","family":"Madhok","given":"Sumi","non-dropping-particle":"","parse-names":false,"suffix":""},{"dropping-particle":"","family":"Phillips","given":"Anne","non-dropping-particle":"","parse-names":false,"suffix":""},{"dropping-particle":"","family":"Wilson","given":"Kalpana","non-dropping-particle":"","parse-names":false,"suffix":""}],"id":"ITEM-4","issued":{"date-parts":[["2013"]]},"page":"29-46","publisher":"Palgrave Macmillan","publisher-place":"New York","title":"The Feminist Subject of Agency: Recognition and Affect in Encounters with ‘the Other’","type":"chapter"},"uris":["http://www.mendeley.com/documents/?uuid=c97bda23-afba-4549-acc7-59417e143839"]}],"mendeley":{"formattedCitation":"(Hemmings &amp; Kabesh, 2013; Kennelly, 2009; Madhok, 2013; Uppalury &amp; Racherla, 2014)","plainTextFormattedCitation":"(Hemmings &amp; Kabesh, 2013; Kennelly, 2009; Madhok, 2013; Uppalury &amp; Racherla, 2014)","previouslyFormattedCitation":"(Hemmings &amp; Kabesh, 2013; Kennelly, 2009; Madhok, 2013; Uppalury &amp; Racherla, 2014)"},"properties":{"noteIndex":0},"schema":"https://github.com/citation-style-language/schema/raw/master/csl-citation.json"}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(Hemmings &amp; Kabesh, 2013; Kennelly, 2009; Madhok, 2013; Uppalury &amp; Racherla, 2014)</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An informant, </w:t>
      </w:r>
      <w:proofErr w:type="spellStart"/>
      <w:r w:rsidRPr="00B94B5B">
        <w:rPr>
          <w:rFonts w:ascii="Times New Roman" w:hAnsi="Times New Roman" w:cs="Times New Roman"/>
          <w:color w:val="000000"/>
          <w:sz w:val="24"/>
          <w:szCs w:val="24"/>
        </w:rPr>
        <w:t>Mulyasari</w:t>
      </w:r>
      <w:proofErr w:type="spellEnd"/>
      <w:r w:rsidRPr="00B94B5B">
        <w:rPr>
          <w:rFonts w:ascii="Times New Roman" w:hAnsi="Times New Roman" w:cs="Times New Roman"/>
          <w:color w:val="000000"/>
          <w:sz w:val="24"/>
          <w:szCs w:val="24"/>
        </w:rPr>
        <w:t>, pseudonym (51 years old) admitted that at first it was difficult for him to work as a parking attendant because of his status as a woman, although he later became used to it. Khadijah (47 years old), initially felt awkward when wearing a vest and parking attributes. In the first three months she admitted that she still felt shy about appearing with her new social identity, but then she got used to it. Adaptation is done by forcing oneself to wear a parking vest then followed by other attributes. He also always pays attention to the other parking attendants at work. Khadijah experienced the same thing. Although at first the parking attributes seemed foreign to him, but after studying the surrounding environment (copying strategy), he admitted that he could adapt to his new environment and culture</w:t>
      </w:r>
      <w:r w:rsidRPr="00B94B5B">
        <w:rPr>
          <w:rFonts w:ascii="Times New Roman" w:hAnsi="Times New Roman" w:cs="Times New Roman"/>
          <w:color w:val="000000"/>
          <w:sz w:val="24"/>
          <w:szCs w:val="24"/>
          <w:lang w:val="id-ID"/>
        </w:rPr>
        <w:t>.</w:t>
      </w:r>
    </w:p>
    <w:p w14:paraId="55C84EFC" w14:textId="1C9E18C1"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This study found a variety of adaptation patterns of research participants to a patriarchal social environment. Sometimes participants appear by imitating the performance of men to overcome people who lack respect for their profession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10.1177/0971333616657207","author":[{"dropping-particle":"","family":"Johnstone","given":"Leigh","non-dropping-particle":"","parse-names":false,"suffix":""},{"dropping-particle":"","family":"Bhagwanjee","given":"Anil","non-dropping-particle":"","parse-names":false,"suffix":""},{"dropping-particle":"","family":"Bobat","given":"Shaida","non-dropping-particle":"","parse-names":false,"suffix":""}],"container-title":"Psychology and Developing Societies","id":"ITEM-1","issue":"2","issued":{"date-parts":[["2016"]]},"page":"280-312","title":"Women’s Narratives about Identity, Power and Agency within a Mining Organisation in South Africa","type":"article-journal","volume":"28"},"uris":["http://www.mendeley.com/documents/?uuid=781b5119-7524-4c45-a16e-a10d566535be"]}],"mendeley":{"formattedCitation":"(Johnstone et al., 2016)","plainTextFormattedCitation":"(Johnstone et al., 2016)","previouslyFormattedCitation":"(Johnstone et al., 2016)"},"properties":{"noteIndex":0},"schema":"https://github.com/citation-style-language/schema/raw/master/csl-citation.json"}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bCs/>
          <w:noProof/>
          <w:color w:val="000000"/>
          <w:sz w:val="24"/>
          <w:szCs w:val="24"/>
        </w:rPr>
        <w:t>(Johnstone et al., 2016)</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w:t>
      </w:r>
      <w:proofErr w:type="spellStart"/>
      <w:r w:rsidRPr="00B94B5B">
        <w:rPr>
          <w:rFonts w:ascii="Times New Roman" w:hAnsi="Times New Roman" w:cs="Times New Roman"/>
          <w:color w:val="000000"/>
          <w:sz w:val="24"/>
          <w:szCs w:val="24"/>
        </w:rPr>
        <w:t>Maryamah</w:t>
      </w:r>
      <w:proofErr w:type="spellEnd"/>
      <w:r w:rsidR="00853567">
        <w:rPr>
          <w:rFonts w:ascii="Times New Roman" w:hAnsi="Times New Roman" w:cs="Times New Roman"/>
          <w:color w:val="000000"/>
          <w:sz w:val="24"/>
          <w:szCs w:val="24"/>
        </w:rPr>
        <w:t xml:space="preserve"> (</w:t>
      </w:r>
      <w:r w:rsidRPr="00B94B5B">
        <w:rPr>
          <w:rFonts w:ascii="Times New Roman" w:hAnsi="Times New Roman" w:cs="Times New Roman"/>
          <w:color w:val="000000"/>
          <w:sz w:val="24"/>
          <w:szCs w:val="24"/>
        </w:rPr>
        <w:t>46 years old</w:t>
      </w:r>
      <w:r w:rsidR="00853567">
        <w:rPr>
          <w:rFonts w:ascii="Times New Roman" w:hAnsi="Times New Roman" w:cs="Times New Roman"/>
          <w:color w:val="000000"/>
          <w:sz w:val="24"/>
          <w:szCs w:val="24"/>
        </w:rPr>
        <w:t>)</w:t>
      </w:r>
      <w:r w:rsidRPr="00B94B5B">
        <w:rPr>
          <w:rFonts w:ascii="Times New Roman" w:hAnsi="Times New Roman" w:cs="Times New Roman"/>
          <w:color w:val="000000"/>
          <w:sz w:val="24"/>
          <w:szCs w:val="24"/>
        </w:rPr>
        <w:t xml:space="preserve"> admitted that she had scolded a resident who seemed to underestimate the parking attendant profession by not paying a fee. Another parking attendant, Muliani, recounted that she had once encountered a man who paid a parking fee by the coin of hundred Rupiah. </w:t>
      </w:r>
      <w:r w:rsidRPr="00B94B5B">
        <w:rPr>
          <w:rFonts w:ascii="Times New Roman" w:hAnsi="Times New Roman" w:cs="Times New Roman"/>
          <w:color w:val="000000"/>
          <w:sz w:val="24"/>
          <w:szCs w:val="24"/>
        </w:rPr>
        <w:lastRenderedPageBreak/>
        <w:t xml:space="preserve">Muliani refused the payment and scolding the man since the smallest denomination hard to use unless in certain places. According to him, such an attitude is expected to be a lesson for residents to respect the profession of parking attendants and pay parking fees. </w:t>
      </w:r>
    </w:p>
    <w:p w14:paraId="008B0D77"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It is recognized that there are a small number of community members in the research location who still demean the parking attendant profession, equate it with begging, or even consider them as 'prostitutes' because they often return home from work at night. An informant, let's call him </w:t>
      </w:r>
      <w:proofErr w:type="spellStart"/>
      <w:r w:rsidRPr="00B94B5B">
        <w:rPr>
          <w:rFonts w:ascii="Times New Roman" w:hAnsi="Times New Roman" w:cs="Times New Roman"/>
          <w:color w:val="000000"/>
          <w:sz w:val="24"/>
          <w:szCs w:val="24"/>
        </w:rPr>
        <w:t>Jede</w:t>
      </w:r>
      <w:proofErr w:type="spellEnd"/>
      <w:r w:rsidRPr="00B94B5B">
        <w:rPr>
          <w:rFonts w:ascii="Times New Roman" w:hAnsi="Times New Roman" w:cs="Times New Roman"/>
          <w:color w:val="000000"/>
          <w:sz w:val="24"/>
          <w:szCs w:val="24"/>
        </w:rPr>
        <w:t xml:space="preserve">, 35 years old, expressed his negative assessment of the parking attendants. </w:t>
      </w:r>
      <w:proofErr w:type="spellStart"/>
      <w:r w:rsidRPr="00B94B5B">
        <w:rPr>
          <w:rFonts w:ascii="Times New Roman" w:hAnsi="Times New Roman" w:cs="Times New Roman"/>
          <w:color w:val="000000"/>
          <w:sz w:val="24"/>
          <w:szCs w:val="24"/>
        </w:rPr>
        <w:t>Jede</w:t>
      </w:r>
      <w:proofErr w:type="spellEnd"/>
      <w:r w:rsidRPr="00B94B5B">
        <w:rPr>
          <w:rFonts w:ascii="Times New Roman" w:hAnsi="Times New Roman" w:cs="Times New Roman"/>
          <w:color w:val="000000"/>
          <w:sz w:val="24"/>
          <w:szCs w:val="24"/>
        </w:rPr>
        <w:t xml:space="preserve"> said:</w:t>
      </w:r>
    </w:p>
    <w:p w14:paraId="719041A1" w14:textId="77777777" w:rsidR="00D13A49" w:rsidRPr="00B94B5B" w:rsidRDefault="00D13A49" w:rsidP="00E15A3A">
      <w:pPr>
        <w:spacing w:before="100" w:beforeAutospacing="1" w:after="100" w:afterAutospacing="1" w:line="240" w:lineRule="auto"/>
        <w:ind w:left="360"/>
        <w:jc w:val="both"/>
        <w:rPr>
          <w:rFonts w:ascii="Times New Roman" w:hAnsi="Times New Roman" w:cs="Times New Roman"/>
          <w:color w:val="000000"/>
        </w:rPr>
      </w:pPr>
      <w:r w:rsidRPr="00B94B5B">
        <w:rPr>
          <w:rFonts w:ascii="Times New Roman" w:hAnsi="Times New Roman" w:cs="Times New Roman"/>
          <w:color w:val="000000"/>
        </w:rPr>
        <w:t>“I never liked those parking attendants. In a moment we park the motorcycle they have come [asking for money]. To me, they are no different from beggars. They need no capital for this job. That's why when I park the motorcycle and then they put a cardboard box on my motorcycle [to cover it from sun heat], I take the cardboard with me and run away. I don't want to pay. What the hell!”</w:t>
      </w:r>
    </w:p>
    <w:p w14:paraId="4632AE8E" w14:textId="77777777" w:rsidR="00D13A49" w:rsidRPr="00B94B5B" w:rsidRDefault="00D13A49" w:rsidP="00E15A3A">
      <w:pPr>
        <w:pStyle w:val="ListParagraph"/>
        <w:spacing w:before="100" w:beforeAutospacing="1" w:after="100" w:afterAutospacing="1" w:line="240" w:lineRule="auto"/>
        <w:ind w:left="0"/>
        <w:jc w:val="both"/>
        <w:rPr>
          <w:rFonts w:ascii="Times New Roman" w:hAnsi="Times New Roman"/>
          <w:color w:val="000000"/>
          <w:sz w:val="24"/>
          <w:szCs w:val="24"/>
          <w:lang w:val="id-ID"/>
        </w:rPr>
      </w:pPr>
      <w:r w:rsidRPr="00B94B5B">
        <w:rPr>
          <w:rFonts w:ascii="Times New Roman" w:hAnsi="Times New Roman"/>
          <w:color w:val="000000"/>
          <w:sz w:val="24"/>
          <w:szCs w:val="24"/>
        </w:rPr>
        <w:t>The majority of research participants are individuals who have had different work experiences before becoming parking attendants. Previous experience is also believed to influence the adaptation process. This study found that there were at least two directions of gender identity negotiations, those are: negotiations on the work environment and on the social environment. In the work environment, a number of participants experience various forms of negative treatment such as the behavior of vehicle owners who refuse to pay parking fees, while in the social environment they are faced with stigma from community members who equate their profession with scrounge, or even prostitute.</w:t>
      </w:r>
      <w:r w:rsidRPr="00B94B5B">
        <w:rPr>
          <w:rFonts w:ascii="Times New Roman" w:hAnsi="Times New Roman"/>
          <w:color w:val="000000"/>
          <w:sz w:val="24"/>
          <w:szCs w:val="24"/>
          <w:lang w:val="id-ID"/>
        </w:rPr>
        <w:t xml:space="preserve"> </w:t>
      </w:r>
    </w:p>
    <w:p w14:paraId="215F66B6" w14:textId="77777777" w:rsidR="00D13A49" w:rsidRPr="00B94B5B" w:rsidRDefault="00D13A49" w:rsidP="00E15A3A">
      <w:pPr>
        <w:pStyle w:val="ListParagraph"/>
        <w:spacing w:before="100" w:beforeAutospacing="1" w:after="100" w:afterAutospacing="1" w:line="240" w:lineRule="auto"/>
        <w:ind w:left="0"/>
        <w:jc w:val="both"/>
        <w:rPr>
          <w:rFonts w:ascii="Times New Roman" w:hAnsi="Times New Roman"/>
          <w:color w:val="000000"/>
          <w:lang w:val="id-ID"/>
        </w:rPr>
      </w:pPr>
      <w:r w:rsidRPr="00B94B5B">
        <w:rPr>
          <w:rFonts w:ascii="Times New Roman" w:hAnsi="Times New Roman"/>
          <w:color w:val="000000"/>
          <w:sz w:val="24"/>
          <w:szCs w:val="24"/>
          <w:lang w:val="id-ID"/>
        </w:rPr>
        <w:t>Nurhayati, 45 years old, said that at the beginning of being a parking attendant around 2003, she often experienced unpleasant treatment, both in the work environment and in the community. In her work environment, for example, she is often yelled at by vehicle owners who don't want to pay for parking, while in society she is stigmatized as 'a bad woman'. As a woman who works far away from her residence , this assessment has a negative impact on her domestic life. Nurhayati says</w:t>
      </w:r>
      <w:r w:rsidRPr="00B94B5B">
        <w:rPr>
          <w:rFonts w:ascii="Times New Roman" w:hAnsi="Times New Roman"/>
          <w:color w:val="000000"/>
          <w:lang w:val="id-ID"/>
        </w:rPr>
        <w:t>:</w:t>
      </w:r>
    </w:p>
    <w:p w14:paraId="63F427E3" w14:textId="77777777" w:rsidR="00D13A49" w:rsidRPr="00B94B5B" w:rsidRDefault="00D13A49" w:rsidP="00E15A3A">
      <w:pPr>
        <w:spacing w:before="100" w:beforeAutospacing="1" w:after="100" w:afterAutospacing="1" w:line="240" w:lineRule="auto"/>
        <w:ind w:left="360"/>
        <w:jc w:val="both"/>
        <w:rPr>
          <w:rFonts w:ascii="Times New Roman" w:hAnsi="Times New Roman" w:cs="Times New Roman"/>
          <w:color w:val="000000"/>
        </w:rPr>
      </w:pPr>
      <w:r w:rsidRPr="00B94B5B">
        <w:rPr>
          <w:rFonts w:ascii="Times New Roman" w:hAnsi="Times New Roman" w:cs="Times New Roman"/>
          <w:color w:val="000000"/>
        </w:rPr>
        <w:t xml:space="preserve">“The parking attendant profession is often considered negatively by the public. Even once considered a ‘lady of the night’. For me, this is not a problem, but I am very sad that the accusations against me by society also affect my husband. My own husband also thinks of me as being accused by society. I was very hurt, I immediately said to my husband: 'You don't trust me anymore, you believe what people say instead, please come to Langsa to see what I'm doing. Above all, you have not been able to provide a living for me.’” </w:t>
      </w:r>
    </w:p>
    <w:p w14:paraId="28AB0C27"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lang w:val="id-ID"/>
        </w:rPr>
      </w:pPr>
      <w:r w:rsidRPr="00B94B5B">
        <w:rPr>
          <w:rFonts w:ascii="Times New Roman" w:hAnsi="Times New Roman" w:cs="Times New Roman"/>
          <w:color w:val="000000"/>
          <w:sz w:val="24"/>
          <w:szCs w:val="24"/>
        </w:rPr>
        <w:t xml:space="preserve">Jasmini (45 years old) also feels a negative stigma from some members of the community because she works as a parking attendant. Jasmini said the profession of parking attendant is considered a deviant job for women. The </w:t>
      </w:r>
      <w:r w:rsidRPr="00B94B5B">
        <w:rPr>
          <w:rFonts w:ascii="Times New Roman" w:hAnsi="Times New Roman" w:cs="Times New Roman"/>
          <w:color w:val="000000"/>
          <w:sz w:val="24"/>
          <w:szCs w:val="24"/>
        </w:rPr>
        <w:lastRenderedPageBreak/>
        <w:t>negative assessment is partly because female parking attendants sometimes return to their homes late at night. Jasmini said</w:t>
      </w:r>
      <w:r w:rsidRPr="00B94B5B">
        <w:rPr>
          <w:rFonts w:ascii="Times New Roman" w:hAnsi="Times New Roman" w:cs="Times New Roman"/>
          <w:color w:val="000000"/>
          <w:sz w:val="24"/>
          <w:szCs w:val="24"/>
          <w:lang w:val="id-ID"/>
        </w:rPr>
        <w:t>:</w:t>
      </w:r>
    </w:p>
    <w:p w14:paraId="44FE0218" w14:textId="77777777" w:rsidR="00D13A49" w:rsidRPr="00B94B5B" w:rsidRDefault="00D13A49" w:rsidP="00E15A3A">
      <w:pPr>
        <w:pStyle w:val="ListParagraph"/>
        <w:spacing w:before="100" w:beforeAutospacing="1" w:after="100" w:afterAutospacing="1" w:line="240" w:lineRule="auto"/>
        <w:ind w:left="360"/>
        <w:contextualSpacing w:val="0"/>
        <w:jc w:val="both"/>
        <w:rPr>
          <w:rFonts w:ascii="Times New Roman" w:hAnsi="Times New Roman"/>
          <w:color w:val="000000"/>
          <w:lang w:val="id-ID"/>
        </w:rPr>
      </w:pPr>
      <w:r w:rsidRPr="00B94B5B">
        <w:rPr>
          <w:rFonts w:ascii="Times New Roman" w:hAnsi="Times New Roman"/>
          <w:color w:val="000000"/>
        </w:rPr>
        <w:t>“</w:t>
      </w:r>
      <w:r w:rsidRPr="00B94B5B">
        <w:rPr>
          <w:rFonts w:ascii="Times New Roman" w:hAnsi="Times New Roman"/>
          <w:color w:val="000000"/>
          <w:lang w:val="id-ID"/>
        </w:rPr>
        <w:t>The challenge I faced in my society is that I often labeled negative. They think that I'm a bad woman since I often come home late at night. Some even say that I am a prostitute. I don't really care about this commentary. I assume that they are narrow-minded people who never go anywhere and just keep their large nose on other people's business.</w:t>
      </w:r>
      <w:r w:rsidRPr="00B94B5B">
        <w:rPr>
          <w:rFonts w:ascii="Times New Roman" w:hAnsi="Times New Roman"/>
          <w:color w:val="000000"/>
        </w:rPr>
        <w:t>”</w:t>
      </w:r>
      <w:r w:rsidRPr="00B94B5B">
        <w:rPr>
          <w:rFonts w:ascii="Times New Roman" w:hAnsi="Times New Roman"/>
          <w:color w:val="000000"/>
          <w:lang w:val="id-ID"/>
        </w:rPr>
        <w:t xml:space="preserve"> </w:t>
      </w:r>
    </w:p>
    <w:p w14:paraId="5FA328F6" w14:textId="77777777" w:rsidR="00D13A49" w:rsidRPr="00B94B5B" w:rsidRDefault="00D13A49" w:rsidP="00E15A3A">
      <w:pPr>
        <w:pStyle w:val="ListParagraph"/>
        <w:spacing w:before="100" w:beforeAutospacing="1" w:after="100" w:afterAutospacing="1" w:line="240" w:lineRule="auto"/>
        <w:ind w:left="0"/>
        <w:contextualSpacing w:val="0"/>
        <w:jc w:val="both"/>
        <w:rPr>
          <w:rFonts w:ascii="Times New Roman" w:hAnsi="Times New Roman"/>
          <w:color w:val="000000"/>
          <w:sz w:val="24"/>
          <w:szCs w:val="24"/>
        </w:rPr>
      </w:pPr>
      <w:r w:rsidRPr="00B94B5B">
        <w:rPr>
          <w:rFonts w:ascii="Times New Roman" w:hAnsi="Times New Roman"/>
          <w:color w:val="000000"/>
          <w:sz w:val="24"/>
          <w:szCs w:val="24"/>
        </w:rPr>
        <w:t xml:space="preserve">Jasmini's experience shows that the negative perception of society on female parking attendants is because they often go home late at night. In some societies in the Muslim world, women are considered abnormal when they are out of the house at night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olor w:val="000000"/>
          <w:sz w:val="24"/>
          <w:szCs w:val="24"/>
        </w:rPr>
        <w:instrText>ADDIN CSL_CITATION {"citationItems":[{"id":"ITEM-1","itemData":{"DOI":"10.1017/S1574019611300041","author":[{"dropping-particle":"","family":"Schyff","given":"Gerhard","non-dropping-particle":"van der","parse-names":false,"suffix":""},{"dropping-particle":"","family":"Overbeeke","given":"Adriaan","non-dropping-particle":"","parse-names":false,"suffix":""}],"container-title":"European Constitutional Law Review","id":"ITEM-1","issue":"3","issued":{"date-parts":[["2011"]]},"page":"424-452","title":"Exercising Religious Freedom in the Public Space: A Comparative and European Convention Analysis of General Burqa Bans","type":"article-journal","volume":"7"},"uris":["http://www.mendeley.com/documents/?uuid=d2d0a95a-67f0-4f83-a77b-c6ed1d07c71c"]},{"id":"ITEM-2","itemData":{"DOI":"10.1111/tran.12054","author":[{"dropping-particle":"","family":"Phillips","given":"Deborah","non-dropping-particle":"","parse-names":false,"suffix":""}],"container-title":"Transactions of the Institute of British Geographers","id":"ITEM-2","issue":"1","issued":{"date-parts":[["2015"]]},"page":"62-74","title":"Claiming Spaces: British Muslim Negotiations of Urban Citizenship in an Era of New Migration","type":"article-journal","volume":"40"},"uris":["http://www.mendeley.com/documents/?uuid=5a3cfd04-b608-4678-8004-e5060a32aa90"]},{"id":"ITEM-3","itemData":{"DOI":"10.1080/14649365.2014.950690","author":[{"dropping-particle":"","family":"Listerborn","given":"Carina","non-dropping-particle":"","parse-names":false,"suffix":""}],"container-title":"Social &amp; Cultural Geography","id":"ITEM-3","issue":"1","issued":{"date-parts":[["2015"]]},"page":"95-115","title":"Geographies of the Veil: Violent Encounters in Urban Public Spaces in Malmo, Sweden","type":"article-journal","volume":"16"},"uris":["http://www.mendeley.com/documents/?uuid=c4e2a45f-d870-4607-9945-1130b2e18b56"]}],"mendeley":{"formattedCitation":"(Listerborn, 2015; Phillips, 2015; van der Schyff &amp; Overbeeke, 2011)","plainTextFormattedCitation":"(Listerborn, 2015; Phillips, 2015; van der Schyff &amp; Overbeeke, 2011)","previouslyFormattedCitation":"(Listerborn, 2015; Phillips, 2015; van der Schyff &amp; Overbeeke, 2011)"},"properties":{"noteIndex":0},"schema":"https://github.com/citation-style-language/schema/raw/master/csl-citation.json"}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bCs/>
          <w:noProof/>
          <w:color w:val="000000"/>
          <w:sz w:val="24"/>
          <w:szCs w:val="24"/>
        </w:rPr>
        <w:t>(Listerborn, 2015; Phillips, 2015; van der Schyff &amp; Overbeeke, 2011)</w:t>
      </w:r>
      <w:r w:rsidRPr="00B94B5B">
        <w:rPr>
          <w:rStyle w:val="FootnoteReference"/>
          <w:rFonts w:ascii="Times New Roman" w:hAnsi="Times New Roman"/>
          <w:color w:val="000000"/>
          <w:sz w:val="24"/>
          <w:szCs w:val="24"/>
        </w:rPr>
        <w:fldChar w:fldCharType="end"/>
      </w:r>
      <w:r w:rsidRPr="00B94B5B">
        <w:rPr>
          <w:rFonts w:ascii="Times New Roman" w:hAnsi="Times New Roman"/>
          <w:color w:val="000000"/>
          <w:sz w:val="24"/>
          <w:szCs w:val="24"/>
        </w:rPr>
        <w:t xml:space="preserve">. Likewise, for the community where Jasmini lives, women who often go home late at night are considered to have bad behavior. Sometimes these conditions also affect the harmony of family life of research participants. At least, that's what happened to Jasmini and her husband. Her husband suspects Jasmini of having an affair because she often goes home late at night. Jasmini said: </w:t>
      </w:r>
    </w:p>
    <w:p w14:paraId="116741D5" w14:textId="77777777" w:rsidR="00D13A49" w:rsidRPr="00B94B5B" w:rsidRDefault="00D13A49" w:rsidP="00E15A3A">
      <w:pPr>
        <w:pStyle w:val="ListParagraph"/>
        <w:spacing w:before="100" w:beforeAutospacing="1" w:after="100" w:afterAutospacing="1" w:line="240" w:lineRule="auto"/>
        <w:ind w:left="360"/>
        <w:contextualSpacing w:val="0"/>
        <w:jc w:val="both"/>
        <w:rPr>
          <w:rFonts w:ascii="Times New Roman" w:hAnsi="Times New Roman"/>
          <w:color w:val="000000"/>
          <w:sz w:val="24"/>
          <w:szCs w:val="24"/>
        </w:rPr>
      </w:pPr>
      <w:r w:rsidRPr="00B94B5B">
        <w:rPr>
          <w:rFonts w:ascii="Times New Roman" w:hAnsi="Times New Roman"/>
          <w:color w:val="000000"/>
        </w:rPr>
        <w:t>“</w:t>
      </w:r>
      <w:r w:rsidRPr="00B94B5B">
        <w:rPr>
          <w:rFonts w:ascii="Times New Roman" w:hAnsi="Times New Roman"/>
          <w:color w:val="000000"/>
          <w:lang w:val="id-ID"/>
        </w:rPr>
        <w:t>What makes me a little bit sad is that people's assessment of me turned out to affect my husband. My husband once suspected me of having an affair with a rickshaw driver. I said to him, don't let it influenced you!. Don't be jealous!. I may quit my job if you provide me ample earnings. I only ask for two thousand Rupiahs a day apart from daily expends. My husband said he couldn't. Well then don't be jealous. If you don't believe me, you may investigate my activities in Langsa whether the hearsay true?. I believe my husband watches me when I work in Langsa</w:t>
      </w:r>
      <w:r w:rsidRPr="00B94B5B">
        <w:rPr>
          <w:rFonts w:ascii="Times New Roman" w:hAnsi="Times New Roman"/>
          <w:color w:val="000000"/>
        </w:rPr>
        <w:t xml:space="preserve">.” </w:t>
      </w:r>
      <w:r w:rsidRPr="00B94B5B">
        <w:rPr>
          <w:rFonts w:ascii="Times New Roman" w:hAnsi="Times New Roman"/>
          <w:color w:val="000000"/>
          <w:lang w:val="id-ID"/>
        </w:rPr>
        <w:t xml:space="preserve"> </w:t>
      </w:r>
    </w:p>
    <w:p w14:paraId="41554166" w14:textId="77777777" w:rsidR="00D13A49" w:rsidRPr="00B94B5B" w:rsidRDefault="00D13A49" w:rsidP="00E15A3A">
      <w:pPr>
        <w:pStyle w:val="ListParagraph"/>
        <w:spacing w:before="100" w:beforeAutospacing="1" w:after="100" w:afterAutospacing="1" w:line="240" w:lineRule="auto"/>
        <w:ind w:left="0"/>
        <w:contextualSpacing w:val="0"/>
        <w:jc w:val="both"/>
        <w:rPr>
          <w:rFonts w:ascii="Times New Roman" w:hAnsi="Times New Roman"/>
          <w:color w:val="000000"/>
          <w:sz w:val="24"/>
          <w:szCs w:val="24"/>
          <w:lang w:val="id-ID"/>
        </w:rPr>
      </w:pPr>
      <w:r w:rsidRPr="00B94B5B">
        <w:rPr>
          <w:rFonts w:ascii="Times New Roman" w:hAnsi="Times New Roman"/>
          <w:color w:val="000000"/>
          <w:sz w:val="24"/>
          <w:szCs w:val="24"/>
        </w:rPr>
        <w:t xml:space="preserve">The negative judgment of the community towards Jasmini has an impact on her comfort at work. For this reason, Jasmini and other research participants make efforts to negotiate and adapt to the social environment in which she lives. The ethnographic data found many resilience strategies of the research participants for being accepted in society. </w:t>
      </w:r>
      <w:r w:rsidRPr="00B94B5B">
        <w:rPr>
          <w:rFonts w:ascii="Times New Roman" w:hAnsi="Times New Roman"/>
          <w:i/>
          <w:iCs/>
          <w:color w:val="000000"/>
          <w:sz w:val="24"/>
          <w:szCs w:val="24"/>
        </w:rPr>
        <w:t>First</w:t>
      </w:r>
      <w:r w:rsidRPr="00B94B5B">
        <w:rPr>
          <w:rFonts w:ascii="Times New Roman" w:hAnsi="Times New Roman"/>
          <w:color w:val="000000"/>
          <w:sz w:val="24"/>
          <w:szCs w:val="24"/>
        </w:rPr>
        <w:t xml:space="preserve">, building a positive community response to them. To build a positive response, female parking attendants do not necessarily fight against the community. Whatever bad the public's attitude towards them, they accepted it without open resistance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olor w:val="000000"/>
          <w:sz w:val="24"/>
          <w:szCs w:val="24"/>
        </w:rPr>
        <w:instrText>ADDIN CSL_CITATION {"citationItems":[{"id":"ITEM-1","itemData":{"ISBN":"0300047053","author":[{"dropping-particle":"","family":"Scott","given":"James C.","non-dropping-particle":"","parse-names":false,"suffix":""}],"id":"ITEM-1","issued":{"date-parts":[["1990"]]},"publisher":"Yale University Press","publisher-place":"New Haven and London","title":"Domination and the Arts of Resistance: Hidden Transcripts","type":"book"},"uris":["http://www.mendeley.com/documents/?uuid=9ae491cc-96a2-4bc2-a93e-7af0bafa2ceb"]},{"id":"ITEM-2","itemData":{"ISBN":"0300033362","author":[{"dropping-particle":"","family":"Scott","given":"James C.","non-dropping-particle":"","parse-names":false,"suffix":""}],"id":"ITEM-2","issued":{"date-parts":[["1985"]]},"publisher":"Yale University Press","publisher-place":"New Haven and London","title":"Weapons of the Weak: Everyday Forms of Resistance","type":"book"},"uris":["http://www.mendeley.com/documents/?uuid=d04dbd94-2053-4a86-b2c0-46418af8ac41"]}],"mendeley":{"formattedCitation":"(Scott, 1985, 1990)","plainTextFormattedCitation":"(Scott, 1985, 1990)","previouslyFormattedCitation":"(Scott, 1985, 1990)"},"properties":{"noteIndex":0},"schema":"https://github.com/citation-style-language/schema/raw/master/csl-citation.json"}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noProof/>
          <w:color w:val="000000"/>
          <w:sz w:val="24"/>
          <w:szCs w:val="24"/>
        </w:rPr>
        <w:t>(Scott, 1985, 1990)</w:t>
      </w:r>
      <w:r w:rsidRPr="00B94B5B">
        <w:rPr>
          <w:rStyle w:val="FootnoteReference"/>
          <w:rFonts w:ascii="Times New Roman" w:hAnsi="Times New Roman"/>
          <w:color w:val="000000"/>
          <w:sz w:val="24"/>
          <w:szCs w:val="24"/>
        </w:rPr>
        <w:fldChar w:fldCharType="end"/>
      </w:r>
      <w:r w:rsidRPr="00B94B5B">
        <w:rPr>
          <w:rFonts w:ascii="Times New Roman" w:hAnsi="Times New Roman"/>
          <w:color w:val="000000"/>
          <w:sz w:val="24"/>
          <w:szCs w:val="24"/>
        </w:rPr>
        <w:t xml:space="preserve">. </w:t>
      </w:r>
      <w:r w:rsidRPr="00B94B5B">
        <w:rPr>
          <w:rFonts w:ascii="Times New Roman" w:hAnsi="Times New Roman"/>
          <w:color w:val="000000"/>
          <w:sz w:val="24"/>
          <w:szCs w:val="24"/>
          <w:lang w:val="id-ID"/>
        </w:rPr>
        <w:t>According to Jasmini, taking open resistance against the community will cause new problems. The pattern they carried out is quite good, polite, and friendly towards the community, even though some people don't accept us, it's not a problem, because gradually the whole community will accept our condition as parking attendants..</w:t>
      </w:r>
    </w:p>
    <w:p w14:paraId="7EBAC8A8" w14:textId="4B357B65" w:rsidR="00D13A49" w:rsidRPr="00B94B5B" w:rsidRDefault="00D13A49" w:rsidP="00E15A3A">
      <w:pPr>
        <w:pStyle w:val="ListParagraph"/>
        <w:spacing w:before="100" w:beforeAutospacing="1" w:after="100" w:afterAutospacing="1" w:line="240" w:lineRule="auto"/>
        <w:ind w:left="0"/>
        <w:contextualSpacing w:val="0"/>
        <w:jc w:val="both"/>
        <w:rPr>
          <w:rFonts w:ascii="Times New Roman" w:hAnsi="Times New Roman"/>
          <w:color w:val="000000"/>
          <w:sz w:val="24"/>
          <w:szCs w:val="24"/>
          <w:lang w:val="id-ID"/>
        </w:rPr>
      </w:pPr>
      <w:r w:rsidRPr="00B94B5B">
        <w:rPr>
          <w:rFonts w:ascii="Times New Roman" w:hAnsi="Times New Roman"/>
          <w:i/>
          <w:iCs/>
          <w:color w:val="000000"/>
          <w:sz w:val="24"/>
          <w:szCs w:val="24"/>
          <w:lang w:val="id-ID"/>
        </w:rPr>
        <w:t xml:space="preserve">Second, </w:t>
      </w:r>
      <w:r w:rsidRPr="00B94B5B">
        <w:rPr>
          <w:rFonts w:ascii="Times New Roman" w:hAnsi="Times New Roman"/>
          <w:color w:val="000000"/>
          <w:sz w:val="24"/>
          <w:szCs w:val="24"/>
          <w:lang w:val="id-ID"/>
        </w:rPr>
        <w:t xml:space="preserve">establishing close friendships with members of the community. It is done by building interpersonal connections through mutual respect. They make time for various social activities with the community. For example, attending a </w:t>
      </w:r>
      <w:r w:rsidRPr="00B94B5B">
        <w:rPr>
          <w:rFonts w:ascii="Times New Roman" w:hAnsi="Times New Roman"/>
          <w:color w:val="000000"/>
          <w:sz w:val="24"/>
          <w:szCs w:val="24"/>
          <w:lang w:val="id-ID"/>
        </w:rPr>
        <w:lastRenderedPageBreak/>
        <w:t xml:space="preserve">wedding party, participating in social activities such as </w:t>
      </w:r>
      <w:r w:rsidRPr="00B25CFA">
        <w:rPr>
          <w:rFonts w:ascii="Times New Roman" w:hAnsi="Times New Roman"/>
          <w:i/>
          <w:iCs/>
          <w:color w:val="000000"/>
          <w:sz w:val="24"/>
          <w:szCs w:val="24"/>
          <w:lang w:val="id-ID"/>
        </w:rPr>
        <w:t>Serikat Tolong Menolong</w:t>
      </w:r>
      <w:r w:rsidRPr="00B94B5B">
        <w:rPr>
          <w:rFonts w:ascii="Times New Roman" w:hAnsi="Times New Roman"/>
          <w:color w:val="000000"/>
          <w:sz w:val="24"/>
          <w:szCs w:val="24"/>
          <w:lang w:val="id-ID"/>
        </w:rPr>
        <w:t xml:space="preserve"> (Collective Help Union), attending religious lectures, participating in reciting Surah Yasin collectively </w:t>
      </w:r>
      <w:r w:rsidRPr="00B25CFA">
        <w:rPr>
          <w:rFonts w:ascii="Times New Roman" w:hAnsi="Times New Roman"/>
          <w:i/>
          <w:iCs/>
          <w:color w:val="000000"/>
          <w:sz w:val="24"/>
          <w:szCs w:val="24"/>
          <w:lang w:val="id-ID"/>
        </w:rPr>
        <w:t>(</w:t>
      </w:r>
      <w:r w:rsidR="00B25CFA" w:rsidRPr="00B25CFA">
        <w:rPr>
          <w:rFonts w:ascii="Times New Roman" w:hAnsi="Times New Roman"/>
          <w:i/>
          <w:iCs/>
          <w:color w:val="000000"/>
          <w:sz w:val="24"/>
          <w:szCs w:val="24"/>
        </w:rPr>
        <w:t>Y</w:t>
      </w:r>
      <w:r w:rsidRPr="00B25CFA">
        <w:rPr>
          <w:rFonts w:ascii="Times New Roman" w:hAnsi="Times New Roman"/>
          <w:i/>
          <w:iCs/>
          <w:color w:val="000000"/>
          <w:sz w:val="24"/>
          <w:szCs w:val="24"/>
          <w:lang w:val="id-ID"/>
        </w:rPr>
        <w:t>asinan)</w:t>
      </w:r>
      <w:r w:rsidRPr="00B94B5B">
        <w:rPr>
          <w:rFonts w:ascii="Times New Roman" w:hAnsi="Times New Roman"/>
          <w:color w:val="000000"/>
          <w:sz w:val="24"/>
          <w:szCs w:val="24"/>
          <w:lang w:val="id-ID"/>
        </w:rPr>
        <w:t>, etc. When a local community member passes away, the female parking attendant takes the time to attend the funeral until the procession is over. Even though sometimes certain nosy woman quips, they don't take care. To them, the important thing is that they don't do what they were accused of.</w:t>
      </w:r>
    </w:p>
    <w:p w14:paraId="5EB0D6BB" w14:textId="77777777" w:rsidR="00D13A49" w:rsidRPr="00B94B5B" w:rsidRDefault="00D13A49" w:rsidP="00E15A3A">
      <w:pPr>
        <w:pStyle w:val="ListParagraph"/>
        <w:spacing w:before="100" w:beforeAutospacing="1" w:after="100" w:afterAutospacing="1" w:line="240" w:lineRule="auto"/>
        <w:ind w:left="0"/>
        <w:contextualSpacing w:val="0"/>
        <w:jc w:val="both"/>
        <w:rPr>
          <w:rFonts w:ascii="Times New Roman" w:hAnsi="Times New Roman"/>
          <w:color w:val="000000"/>
          <w:sz w:val="24"/>
          <w:szCs w:val="24"/>
        </w:rPr>
      </w:pPr>
      <w:r w:rsidRPr="00B94B5B">
        <w:rPr>
          <w:rFonts w:ascii="Times New Roman" w:hAnsi="Times New Roman"/>
          <w:i/>
          <w:iCs/>
          <w:color w:val="000000"/>
          <w:sz w:val="24"/>
          <w:szCs w:val="24"/>
          <w:lang w:val="id-ID"/>
        </w:rPr>
        <w:t xml:space="preserve">Third, </w:t>
      </w:r>
      <w:r w:rsidRPr="00B94B5B">
        <w:rPr>
          <w:rFonts w:ascii="Times New Roman" w:hAnsi="Times New Roman"/>
          <w:color w:val="000000"/>
          <w:sz w:val="24"/>
          <w:szCs w:val="24"/>
          <w:lang w:val="id-ID"/>
        </w:rPr>
        <w:t xml:space="preserve">disseminating understanding to the public about the profession of being a parking attendant. This stage is a cultural dimension, where the public's negative view of "women often go home at night" is attached to the mind and trusted by all people. To change this perspective, female parking attendants take a cultural approach to the community. Persuasively they build an understanding in the community that the profession </w:t>
      </w:r>
      <w:r w:rsidRPr="00B94B5B">
        <w:rPr>
          <w:rFonts w:ascii="Times New Roman" w:hAnsi="Times New Roman"/>
          <w:color w:val="000000"/>
          <w:sz w:val="24"/>
          <w:szCs w:val="24"/>
        </w:rPr>
        <w:t xml:space="preserve">of </w:t>
      </w:r>
      <w:r w:rsidRPr="00B94B5B">
        <w:rPr>
          <w:rFonts w:ascii="Times New Roman" w:hAnsi="Times New Roman"/>
          <w:color w:val="000000"/>
          <w:sz w:val="24"/>
          <w:szCs w:val="24"/>
          <w:lang w:val="id-ID"/>
        </w:rPr>
        <w:t>parking</w:t>
      </w:r>
      <w:r w:rsidRPr="00B94B5B">
        <w:rPr>
          <w:rFonts w:ascii="Times New Roman" w:hAnsi="Times New Roman"/>
          <w:color w:val="000000"/>
          <w:sz w:val="24"/>
          <w:szCs w:val="24"/>
        </w:rPr>
        <w:t xml:space="preserve"> attendant</w:t>
      </w:r>
      <w:r w:rsidRPr="00B94B5B">
        <w:rPr>
          <w:rFonts w:ascii="Times New Roman" w:hAnsi="Times New Roman"/>
          <w:color w:val="000000"/>
          <w:sz w:val="24"/>
          <w:szCs w:val="24"/>
          <w:lang w:val="id-ID"/>
        </w:rPr>
        <w:t xml:space="preserve"> is not as bad as assumed by the community. To clarify this, female parking attendants do not directly justify themselves and their profession, but they do this indirectly. The story about the parking attendant is not made in an exclusive story but inserted in another story. The goal is to make people aware without having to judge and justify themselves</w:t>
      </w:r>
      <w:r w:rsidRPr="00B94B5B">
        <w:rPr>
          <w:rFonts w:ascii="Times New Roman" w:hAnsi="Times New Roman"/>
          <w:color w:val="000000"/>
          <w:sz w:val="24"/>
          <w:szCs w:val="24"/>
        </w:rPr>
        <w:t>.</w:t>
      </w:r>
    </w:p>
    <w:p w14:paraId="412AADF5" w14:textId="77777777" w:rsidR="00D13A49" w:rsidRPr="00B94B5B" w:rsidRDefault="00D13A49" w:rsidP="00E15A3A">
      <w:pPr>
        <w:pStyle w:val="ListParagraph"/>
        <w:spacing w:before="100" w:beforeAutospacing="1" w:after="100" w:afterAutospacing="1" w:line="240" w:lineRule="auto"/>
        <w:ind w:left="0"/>
        <w:contextualSpacing w:val="0"/>
        <w:jc w:val="both"/>
        <w:rPr>
          <w:rFonts w:ascii="Times New Roman" w:hAnsi="Times New Roman"/>
          <w:color w:val="000000"/>
          <w:sz w:val="24"/>
          <w:szCs w:val="24"/>
        </w:rPr>
      </w:pPr>
      <w:r w:rsidRPr="00B94B5B">
        <w:rPr>
          <w:rFonts w:ascii="Times New Roman" w:hAnsi="Times New Roman"/>
          <w:color w:val="000000"/>
          <w:sz w:val="24"/>
          <w:szCs w:val="24"/>
          <w:lang w:val="id-ID"/>
        </w:rPr>
        <w:t xml:space="preserve">The three resilience strategies as described above are part of the research participants' efforts to be accepted in their social environment. The community's negative response, friendship in separatist relations, and their misinterpretations and judgments are expected to change for the better. This study found that these efforts ultimately made the presence of parking attendants in the community more acceptable without any subjective judgments. Several informants said that during the implementation period of this research, parking attendants and the community had an attitude of mutual understanding and respect for each other's existence. </w:t>
      </w:r>
    </w:p>
    <w:p w14:paraId="16E8F3B9" w14:textId="77777777" w:rsidR="00D13A49" w:rsidRPr="00B94B5B" w:rsidRDefault="00D13A49" w:rsidP="00E15A3A">
      <w:pPr>
        <w:tabs>
          <w:tab w:val="left" w:pos="360"/>
        </w:tabs>
        <w:spacing w:before="100" w:beforeAutospacing="1" w:after="100" w:afterAutospacing="1" w:line="240" w:lineRule="auto"/>
        <w:jc w:val="both"/>
        <w:rPr>
          <w:rFonts w:ascii="Times New Roman" w:hAnsi="Times New Roman" w:cs="Times New Roman"/>
          <w:b/>
          <w:bCs/>
          <w:i/>
          <w:iCs/>
          <w:color w:val="000000"/>
          <w:sz w:val="24"/>
          <w:szCs w:val="24"/>
          <w:lang w:val="id-ID"/>
        </w:rPr>
      </w:pPr>
      <w:r w:rsidRPr="00B94B5B">
        <w:rPr>
          <w:rFonts w:ascii="Times New Roman" w:hAnsi="Times New Roman" w:cs="Times New Roman"/>
          <w:b/>
          <w:bCs/>
          <w:i/>
          <w:iCs/>
          <w:color w:val="000000"/>
          <w:sz w:val="24"/>
          <w:szCs w:val="24"/>
        </w:rPr>
        <w:t>Practicing Gender in Domestic Sphere</w:t>
      </w:r>
    </w:p>
    <w:p w14:paraId="01DAAC45"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This section discusses gender practices in the domestic arena. The discussion explores the extent to which the economic incentives obtained by women through the profession as parking attendants contribute to increasing their independence and autonomy; or how much the economic contribution affects the pattern of relations between wife and husband. In the following section, the author shows in more detail the gender experiences of research participants in the domestic sphere. </w:t>
      </w:r>
    </w:p>
    <w:p w14:paraId="3D0F7F0D" w14:textId="34221C52"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Several studies on the gender practices of the wife that have an economic contribution to the family show the diverse articulation patterns of agency</w:t>
      </w:r>
      <w:r w:rsidR="0028172F">
        <w:rPr>
          <w:rFonts w:ascii="Times New Roman" w:hAnsi="Times New Roman" w:cs="Times New Roman"/>
          <w:color w:val="000000"/>
          <w:sz w:val="24"/>
          <w:szCs w:val="24"/>
        </w:rPr>
        <w:t xml:space="preserve"> </w:t>
      </w:r>
      <w:r w:rsidR="0028172F">
        <w:rPr>
          <w:rFonts w:ascii="Times New Roman" w:hAnsi="Times New Roman" w:cs="Times New Roman"/>
          <w:color w:val="000000"/>
          <w:sz w:val="24"/>
          <w:szCs w:val="24"/>
        </w:rPr>
        <w:fldChar w:fldCharType="begin" w:fldLock="1"/>
      </w:r>
      <w:r w:rsidR="006A3874">
        <w:rPr>
          <w:rFonts w:ascii="Times New Roman" w:hAnsi="Times New Roman" w:cs="Times New Roman"/>
          <w:color w:val="000000"/>
          <w:sz w:val="24"/>
          <w:szCs w:val="24"/>
        </w:rPr>
        <w:instrText>ADDIN CSL_CITATION {"citationItems":[{"id":"ITEM-1","itemData":{"ISBN":"978-0-511-33743-7","author":[{"dropping-particle":"","family":"Nussbaum","given":"Martha C.","non-dropping-particle":"","parse-names":false,"suffix":""}],"id":"ITEM-1","issued":{"date-parts":[["2000"]]},"publisher":"Cambridge University Press","publisher-place":"Cambridge, New Yor, Melbourne, Madrid, Cape Town, Singapore, Sao Paulo","title":"Women and Human Development: The Capabilities Approach","type":"book"},"uris":["http://www.mendeley.com/documents/?uuid=e7d3a726-1d0f-47a0-a50e-b48ee32db9e3"]},{"id":"ITEM-2","itemData":{"DOI":"10.1080/0966369X.2019.1664420","ISSN":"0966-369X","author":[{"dropping-particle":"","family":"Ahmed","given":"Sarah","non-dropping-particle":"","parse-names":false,"suffix":""}],"container-title":"Gender, Place &amp; Culture","id":"ITEM-2","issued":{"date-parts":[["2019","9","17"]]},"page":"1-19","title":"‘I am my own person,’ women's agency inside and outside the home in rural Pakistan","type":"article-journal"},"uris":["http://www.mendeley.com/documents/?uuid=65fbb2ed-d973-4e1a-8884-79a7fbe46862"]}],"mendeley":{"formattedCitation":"(Ahmed, 2019; Nussbaum, 2000)","plainTextFormattedCitation":"(Ahmed, 2019; Nussbaum, 2000)","previouslyFormattedCitation":"(Ahmed, 2019; Nussbaum, 2000)"},"properties":{"noteIndex":0},"schema":"https://github.com/citation-style-language/schema/raw/master/csl-citation.json"}</w:instrText>
      </w:r>
      <w:r w:rsidR="0028172F">
        <w:rPr>
          <w:rFonts w:ascii="Times New Roman" w:hAnsi="Times New Roman" w:cs="Times New Roman"/>
          <w:color w:val="000000"/>
          <w:sz w:val="24"/>
          <w:szCs w:val="24"/>
        </w:rPr>
        <w:fldChar w:fldCharType="separate"/>
      </w:r>
      <w:r w:rsidR="0028172F" w:rsidRPr="0028172F">
        <w:rPr>
          <w:rFonts w:ascii="Times New Roman" w:hAnsi="Times New Roman" w:cs="Times New Roman"/>
          <w:noProof/>
          <w:color w:val="000000"/>
          <w:sz w:val="24"/>
          <w:szCs w:val="24"/>
        </w:rPr>
        <w:t>(Ahmed, 2019; Nussbaum, 2000)</w:t>
      </w:r>
      <w:r w:rsidR="0028172F">
        <w:rPr>
          <w:rFonts w:ascii="Times New Roman" w:hAnsi="Times New Roman" w:cs="Times New Roman"/>
          <w:color w:val="000000"/>
          <w:sz w:val="24"/>
          <w:szCs w:val="24"/>
        </w:rPr>
        <w:fldChar w:fldCharType="end"/>
      </w:r>
      <w:r w:rsidRPr="00B94B5B">
        <w:rPr>
          <w:rFonts w:ascii="Times New Roman" w:hAnsi="Times New Roman" w:cs="Times New Roman"/>
          <w:color w:val="000000"/>
          <w:sz w:val="24"/>
          <w:szCs w:val="24"/>
        </w:rPr>
        <w:t xml:space="preserve">. Martha C. Nussbaum </w:t>
      </w:r>
      <w:r w:rsidRPr="00B94B5B">
        <w:rPr>
          <w:rStyle w:val="FootnoteReference"/>
          <w:rFonts w:ascii="Times New Roman" w:hAnsi="Times New Roman"/>
          <w:color w:val="000000"/>
          <w:sz w:val="24"/>
          <w:szCs w:val="24"/>
        </w:rPr>
        <w:fldChar w:fldCharType="begin" w:fldLock="1"/>
      </w:r>
      <w:r w:rsidR="00801EB6">
        <w:rPr>
          <w:rFonts w:ascii="Times New Roman" w:hAnsi="Times New Roman" w:cs="Times New Roman"/>
          <w:color w:val="000000"/>
          <w:sz w:val="24"/>
          <w:szCs w:val="24"/>
        </w:rPr>
        <w:instrText>ADDIN CSL_CITATION {"citationItems":[{"id":"ITEM-1","itemData":{"ISBN":"978-0-511-33743-7","author":[{"dropping-particle":"","family":"Nussbaum","given":"Martha C.","non-dropping-particle":"","parse-names":false,"suffix":""}],"id":"ITEM-1","issued":{"date-parts":[["2000"]]},"publisher":"Cambridge University Press","publisher-place":"Cambridge, New Yor, Melbourne, Madrid, Cape Town, Singapore, Sao Paulo","title":"Women and Human Development: The Capabilities Approach","type":"book"},"suppress-author":1,"uris":["http://www.mendeley.com/documents/?uuid=e7d3a726-1d0f-47a0-a50e-b48ee32db9e3"]}],"mendeley":{"formattedCitation":"(2000)","plainTextFormattedCitation":"(2000)","previouslyFormattedCitation":"(2000)"},"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006A3874" w:rsidRPr="006A3874">
        <w:rPr>
          <w:rFonts w:ascii="Times New Roman" w:hAnsi="Times New Roman" w:cs="Times New Roman"/>
          <w:noProof/>
          <w:color w:val="000000"/>
          <w:sz w:val="24"/>
          <w:szCs w:val="24"/>
        </w:rPr>
        <w:t>(2000)</w:t>
      </w:r>
      <w:r w:rsidRPr="00B94B5B">
        <w:rPr>
          <w:rStyle w:val="FootnoteReference"/>
          <w:rFonts w:ascii="Times New Roman" w:hAnsi="Times New Roman"/>
          <w:color w:val="000000"/>
          <w:sz w:val="24"/>
          <w:szCs w:val="24"/>
        </w:rPr>
        <w:fldChar w:fldCharType="end"/>
      </w:r>
      <w:r w:rsidR="006A3874">
        <w:rPr>
          <w:rFonts w:ascii="Times New Roman" w:hAnsi="Times New Roman"/>
          <w:color w:val="000000"/>
          <w:sz w:val="24"/>
          <w:szCs w:val="24"/>
        </w:rPr>
        <w:t xml:space="preserve"> </w:t>
      </w:r>
      <w:r w:rsidR="006A3874" w:rsidRPr="00B94B5B">
        <w:rPr>
          <w:rFonts w:ascii="Times New Roman" w:hAnsi="Times New Roman" w:cs="Times New Roman"/>
          <w:color w:val="000000"/>
          <w:sz w:val="24"/>
          <w:szCs w:val="24"/>
        </w:rPr>
        <w:t>shows that the gender practice of working women has a higher level of autonomy than women who are economically completely dependent on their husbands</w:t>
      </w:r>
      <w:r w:rsidRPr="00B94B5B">
        <w:rPr>
          <w:rFonts w:ascii="Times New Roman" w:hAnsi="Times New Roman" w:cs="Times New Roman"/>
          <w:color w:val="000000"/>
          <w:sz w:val="24"/>
          <w:szCs w:val="24"/>
        </w:rPr>
        <w:t xml:space="preserve">. Sarah Ahmed </w:t>
      </w:r>
      <w:r w:rsidRPr="00B94B5B">
        <w:rPr>
          <w:rStyle w:val="FootnoteReference"/>
          <w:rFonts w:ascii="Times New Roman" w:hAnsi="Times New Roman"/>
          <w:color w:val="000000"/>
          <w:sz w:val="24"/>
          <w:szCs w:val="24"/>
        </w:rPr>
        <w:lastRenderedPageBreak/>
        <w:fldChar w:fldCharType="begin" w:fldLock="1"/>
      </w:r>
      <w:r w:rsidRPr="00B94B5B">
        <w:rPr>
          <w:rFonts w:ascii="Times New Roman" w:hAnsi="Times New Roman" w:cs="Times New Roman"/>
          <w:color w:val="000000"/>
          <w:sz w:val="24"/>
          <w:szCs w:val="24"/>
        </w:rPr>
        <w:instrText>ADDIN CSL_CITATION {"citationItems":[{"id":"ITEM-1","itemData":{"DOI":"10.1080/0966369X.2019.1664420","ISSN":"0966-369X","author":[{"dropping-particle":"","family":"Ahmed","given":"Sarah","non-dropping-particle":"","parse-names":false,"suffix":""}],"container-title":"Gender, Place &amp; Culture","id":"ITEM-1","issued":{"date-parts":[["2019","9","17"]]},"page":"1-19","title":"‘I am my own person,’ women's agency inside and outside the home in rural Pakistan","type":"article-journal"},"suppress-author":1,"uris":["http://www.mendeley.com/documents/?uuid=65fbb2ed-d973-4e1a-8884-79a7fbe46862"]}],"mendeley":{"formattedCitation":"(2019)","plainTextFormattedCitation":"(2019)","previouslyFormattedCitation":"(2019)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(2019)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to refute Nussbaum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{"citationItems":[{"id":"ITEM-1","itemData":{"ISBN":"978-0-511-33743-7","author":[{"dropping-particle":"","family":"Nussbaum","given":"Martha C.","non-dropping-particle":"","parse-names":false,"suffix":""}],"id":"ITEM-1","issued":{"date-parts":[["2000"]]},"publisher":"Cambridge University Press","publisher-place":"Cambridge, New Yor, Melbourne, Madrid, Cape Town, Singapore, Sao Paulo","title":"Women and Human Development: The Capabilities Approach","type":"book"},"suppress-author":1,"uris":["http://www.mendeley.com/documents/?uuid=e7d3a726-1d0f-47a0-a50e-b48ee32db9e3"]}],"mendeley":{"formattedCitation":"(2000)","plainTextFormattedCitation":"(2000)","previouslyFormattedCitation":"(2000)"},"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(2000)</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by showing that the economic contribution of women participating in the microcredit program in Pakistan is not correlated with their independence and autonomy. Ahmed's study shows that women's economic contribution has only a limited effect on the expansion of their autonomy in the domestic arena. </w:t>
      </w:r>
    </w:p>
    <w:p w14:paraId="1689E11B"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experiences of research participants reveal a more varied pattern. For some participants, the economic contribution does not have a significant impact on the autonomy of gender practices. However, it should be mentioned that the majority of participants stated that they had more flexibility in spending the money they earned from their activities as parking attendants. One of the research participants said that the profession of parking attendant is positioned only as a substitutive activity among the main roles as a housewife. </w:t>
      </w:r>
      <w:proofErr w:type="spellStart"/>
      <w:r w:rsidRPr="00B94B5B">
        <w:rPr>
          <w:rFonts w:ascii="Times New Roman" w:hAnsi="Times New Roman" w:cs="Times New Roman"/>
          <w:color w:val="000000"/>
          <w:sz w:val="24"/>
          <w:szCs w:val="24"/>
        </w:rPr>
        <w:t>Nurlaili</w:t>
      </w:r>
      <w:proofErr w:type="spellEnd"/>
      <w:r w:rsidRPr="00B94B5B">
        <w:rPr>
          <w:rFonts w:ascii="Times New Roman" w:hAnsi="Times New Roman" w:cs="Times New Roman"/>
          <w:color w:val="000000"/>
          <w:sz w:val="24"/>
          <w:szCs w:val="24"/>
        </w:rPr>
        <w:t xml:space="preserve"> [27 years old] is working as a parking attendant, not as a main source of income. </w:t>
      </w:r>
      <w:proofErr w:type="spellStart"/>
      <w:r w:rsidRPr="00B94B5B">
        <w:rPr>
          <w:rFonts w:ascii="Times New Roman" w:hAnsi="Times New Roman" w:cs="Times New Roman"/>
          <w:color w:val="000000"/>
          <w:sz w:val="24"/>
          <w:szCs w:val="24"/>
        </w:rPr>
        <w:t>Nurlaili</w:t>
      </w:r>
      <w:proofErr w:type="spellEnd"/>
      <w:r w:rsidRPr="00B94B5B">
        <w:rPr>
          <w:rFonts w:ascii="Times New Roman" w:hAnsi="Times New Roman" w:cs="Times New Roman"/>
          <w:color w:val="000000"/>
          <w:sz w:val="24"/>
          <w:szCs w:val="24"/>
        </w:rPr>
        <w:t xml:space="preserve"> decided to become a parking attendant after leaving her job as a household assistant since the job allowed her to provide more time to take care of her children. According to her:</w:t>
      </w:r>
    </w:p>
    <w:p w14:paraId="428D88F3" w14:textId="77777777" w:rsidR="00D13A49" w:rsidRPr="00B94B5B" w:rsidRDefault="00D13A49" w:rsidP="00E15A3A">
      <w:pPr>
        <w:pStyle w:val="ListParagraph"/>
        <w:spacing w:before="100" w:beforeAutospacing="1" w:after="100" w:afterAutospacing="1" w:line="240" w:lineRule="auto"/>
        <w:ind w:left="360"/>
        <w:contextualSpacing w:val="0"/>
        <w:jc w:val="both"/>
        <w:rPr>
          <w:rFonts w:ascii="Times New Roman" w:hAnsi="Times New Roman"/>
          <w:color w:val="000000"/>
          <w:lang w:val="id-ID"/>
        </w:rPr>
      </w:pPr>
      <w:r w:rsidRPr="00B94B5B">
        <w:rPr>
          <w:rFonts w:ascii="Times New Roman" w:hAnsi="Times New Roman"/>
          <w:color w:val="000000"/>
        </w:rPr>
        <w:t>“</w:t>
      </w:r>
      <w:r w:rsidRPr="00B94B5B">
        <w:rPr>
          <w:rFonts w:ascii="Times New Roman" w:hAnsi="Times New Roman"/>
          <w:color w:val="000000"/>
          <w:lang w:val="id-ID"/>
        </w:rPr>
        <w:t xml:space="preserve">Working as a parking attendant is much easier because you only manage the position of motorbikes in a line. At first, the work felt heavy because we weren't used to it, but now it's easy. Likewise, the time, I just work until 12.00 at noon, after that, I can deal with my children and take them to school. If you are a household assistant, you have to work from 8 in the morning until the afternoon. Who will take care of the children and take them to school?. Moreover, working as a parking attendant can earn money every day, on the contrary, being a household assistant have to wait for the beginning of the month after the employer gets his salary.” </w:t>
      </w:r>
    </w:p>
    <w:p w14:paraId="4ACB9856" w14:textId="77777777" w:rsidR="00D13A49" w:rsidRPr="00B94B5B" w:rsidRDefault="00D13A49" w:rsidP="00E15A3A">
      <w:pPr>
        <w:pStyle w:val="ListParagraph"/>
        <w:spacing w:before="100" w:beforeAutospacing="1" w:after="100" w:afterAutospacing="1" w:line="240" w:lineRule="auto"/>
        <w:ind w:left="0"/>
        <w:contextualSpacing w:val="0"/>
        <w:jc w:val="both"/>
        <w:rPr>
          <w:rFonts w:ascii="Times New Roman" w:hAnsi="Times New Roman"/>
          <w:color w:val="000000"/>
          <w:sz w:val="24"/>
          <w:szCs w:val="24"/>
          <w:lang w:val="id-ID"/>
        </w:rPr>
      </w:pPr>
      <w:r w:rsidRPr="00B94B5B">
        <w:rPr>
          <w:rFonts w:ascii="Times New Roman" w:hAnsi="Times New Roman"/>
          <w:color w:val="000000"/>
          <w:sz w:val="24"/>
          <w:szCs w:val="24"/>
          <w:lang w:val="id-ID"/>
        </w:rPr>
        <w:t xml:space="preserve">The interview excerpts show that the reason that Nurlaili chooses the parking attendant as her profession was not only for economic reasons but also for saving her time so that she may have more time for her children. To her, being a parking attendant is better than being a household assistant. Nurlaili viewed that her job as a parking attendant promises an economic incentive that can solve various problems she faces, while still being able to carry out her main role as a wife and mother to her children. Nurlaili's behavior shifts control of her actions in the parking profession to maximize profits. Nurlaili continues to rely on her husband's income for the family's economic needs. In other words, even though at a certain level the profession as a parking attendant increases independence, as a wife, Nurlaili still depends upon her husband as the head of the household. </w:t>
      </w:r>
    </w:p>
    <w:p w14:paraId="7F9FEEB5"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Jasmini, another participant, telling a relatively different experience. The job as a parking attendant contributes to increasing her flexibility in managing her family's economy, although at the same time it also contributes to worsening her family life. The society where Jasmini lives tend to judge the habit of </w:t>
      </w:r>
      <w:r w:rsidRPr="00B94B5B">
        <w:rPr>
          <w:rFonts w:ascii="Times New Roman" w:hAnsi="Times New Roman" w:cs="Times New Roman"/>
          <w:color w:val="000000"/>
          <w:sz w:val="24"/>
          <w:szCs w:val="24"/>
        </w:rPr>
        <w:lastRenderedPageBreak/>
        <w:t xml:space="preserve">coming home late at night as deviant social behavior. Society's stereotype of Jasmini also affects her husband's assessment of her. He was suspected of having an affair with a pedicab driver in the city where he worked. To overcome this problem, Jasmini made several attempts to convince her husband about the untruth of this assumption. For example, Jasmini gave an understanding of the profession she was working on and the untruth of the accusations against her. Jasmini managed to improve her household life. </w:t>
      </w:r>
    </w:p>
    <w:p w14:paraId="3595A34B"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experiences of Jasmini and </w:t>
      </w:r>
      <w:proofErr w:type="spellStart"/>
      <w:r w:rsidRPr="00B94B5B">
        <w:rPr>
          <w:rFonts w:ascii="Times New Roman" w:hAnsi="Times New Roman" w:cs="Times New Roman"/>
          <w:color w:val="000000"/>
          <w:sz w:val="24"/>
          <w:szCs w:val="24"/>
        </w:rPr>
        <w:t>Nurlaili</w:t>
      </w:r>
      <w:proofErr w:type="spellEnd"/>
      <w:r w:rsidRPr="00B94B5B">
        <w:rPr>
          <w:rFonts w:ascii="Times New Roman" w:hAnsi="Times New Roman" w:cs="Times New Roman"/>
          <w:color w:val="000000"/>
          <w:sz w:val="24"/>
          <w:szCs w:val="24"/>
        </w:rPr>
        <w:t xml:space="preserve"> show the way women [research participant] articulate agency and resilience to overcome life's problems. Both show the attitude of a housewife and a good wife in the midst of her role as a parking attendant. The job as a parking attendant is not placed in a position that goes beyond the role of a wife or mother of their children. Therefore, as found in the experiences of other respondents, some research participants choose the profession of parking attendant over other jobs that require more time. It is part of the way they articulate agency and overcome the limitations they face. </w:t>
      </w:r>
    </w:p>
    <w:p w14:paraId="48A652BB" w14:textId="20482159"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biographical narratives of some research participants show that their efforts to ensure the 'pearl stays in hand' are always on the agenda. The search for a balance between domestic roles and work has demonstrated how the agency and resilience of women in </w:t>
      </w:r>
      <w:r w:rsidR="004F28B1">
        <w:rPr>
          <w:rFonts w:ascii="Times New Roman" w:hAnsi="Times New Roman" w:cs="Times New Roman"/>
          <w:color w:val="000000"/>
          <w:sz w:val="24"/>
          <w:szCs w:val="24"/>
        </w:rPr>
        <w:t xml:space="preserve">subaltern </w:t>
      </w:r>
      <w:r w:rsidRPr="00B94B5B">
        <w:rPr>
          <w:rFonts w:ascii="Times New Roman" w:hAnsi="Times New Roman" w:cs="Times New Roman"/>
          <w:color w:val="000000"/>
          <w:sz w:val="24"/>
          <w:szCs w:val="24"/>
        </w:rPr>
        <w:t xml:space="preserve">communities are articulated. In contrast to Ahmed's findings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{"citationItems":[{"id":"ITEM-1","itemData":{"DOI":"10.1080/0966369X.2019.1664420","ISSN":"0966-369X","author":[{"dropping-particle":"","family":"Ahmed","given":"Sarah","non-dropping-particle":"","parse-names":false,"suffix":""}],"container-title":"Gender, Place &amp; Culture","id":"ITEM-1","issued":{"date-parts":[["2019","9","17"]]},"page":"1-19","title":"‘I am my own person,’ women's agency inside and outside the home in rural Pakistan","type":"article-journal"},"suppress-author":1,"uris":["http://www.mendeley.com/documents/?uuid=65fbb2ed-d973-4e1a-8884-79a7fbe46862"]}],"mendeley":{"formattedCitation":"(2019)","plainTextFormattedCitation":"(2019)","previouslyFormattedCitation":"(2019)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(2019)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that view the correlation between economic contribution and women's autonomy, this study finds that the economic contribution of research participants to the economic life of the family does not necessarily reduce their domestic role. In line with the findings of Md. Al-Amin &amp; </w:t>
      </w:r>
      <w:proofErr w:type="spellStart"/>
      <w:r w:rsidRPr="00B94B5B">
        <w:rPr>
          <w:rFonts w:ascii="Times New Roman" w:hAnsi="Times New Roman" w:cs="Times New Roman"/>
          <w:color w:val="000000"/>
          <w:sz w:val="24"/>
          <w:szCs w:val="24"/>
        </w:rPr>
        <w:t>Mathbor</w:t>
      </w:r>
      <w:proofErr w:type="spellEnd"/>
      <w:r w:rsidRPr="00B94B5B">
        <w:rPr>
          <w:rFonts w:ascii="Times New Roman" w:hAnsi="Times New Roman" w:cs="Times New Roman"/>
          <w:color w:val="000000"/>
          <w:sz w:val="24"/>
          <w:szCs w:val="24"/>
        </w:rPr>
        <w:t xml:space="preserve"> </w:t>
      </w:r>
      <w:r w:rsidRPr="00B94B5B">
        <w:rPr>
          <w:rStyle w:val="FootnoteReference"/>
          <w:rFonts w:ascii="Times New Roman" w:hAnsi="Times New Roman"/>
          <w:color w:val="000000"/>
          <w:sz w:val="24"/>
          <w:szCs w:val="24"/>
        </w:rPr>
        <w:fldChar w:fldCharType="begin" w:fldLock="1"/>
      </w:r>
      <w:r w:rsidRPr="00B94B5B">
        <w:rPr>
          <w:rFonts w:ascii="Times New Roman" w:hAnsi="Times New Roman" w:cs="Times New Roman"/>
          <w:color w:val="000000"/>
          <w:sz w:val="24"/>
          <w:szCs w:val="24"/>
        </w:rPr>
        <w:instrText>ADDIN CSL_CITATION {"citationItems":[{"id":"ITEM-1","itemData":{"DOI":"10.1080/12259276.2019.1609171","author":[{"dropping-particle":"","family":"Al-Amin","given":"Md.","non-dropping-particle":"","parse-names":false,"suffix":""},{"dropping-particle":"","family":"Mathbor","given":"Golam M.","non-dropping-particle":"","parse-names":false,"suffix":""}],"container-title":"Asian Journal of Women's Studies","id":"ITEM-1","issue":"2","issued":{"date-parts":[["2019"]]},"page":"258-284","title":"Agency, Empowerment and Intra-household Gender Relations in Bangladesh: Does Market-oriented Microcredit Contribute?","type":"article-journal","volume":"25"},"suppress-author":1,"uris":["http://www.mendeley.com/documents/?uuid=f557e723-71dc-46cc-ab13-ef56d6934663"]}],"mendeley":{"formattedCitation":"(2019)","plainTextFormattedCitation":"(2019)","previouslyFormattedCitation":"(2019)"},"properties":{"noteIndex":0},"schema":"https://github.com/citation-style-language/schema/raw/master/csl-citation.json"}</w:instrText>
      </w:r>
      <w:r w:rsidRPr="00B94B5B">
        <w:rPr>
          <w:rStyle w:val="FootnoteReference"/>
          <w:rFonts w:ascii="Times New Roman" w:hAnsi="Times New Roman"/>
          <w:color w:val="000000"/>
          <w:sz w:val="24"/>
          <w:szCs w:val="24"/>
        </w:rPr>
        <w:fldChar w:fldCharType="separate"/>
      </w:r>
      <w:r w:rsidRPr="00B94B5B">
        <w:rPr>
          <w:rFonts w:ascii="Times New Roman" w:hAnsi="Times New Roman" w:cs="Times New Roman"/>
          <w:noProof/>
          <w:color w:val="000000"/>
          <w:sz w:val="24"/>
          <w:szCs w:val="24"/>
        </w:rPr>
        <w:t>(2019)</w:t>
      </w:r>
      <w:r w:rsidRPr="00B94B5B">
        <w:rPr>
          <w:rStyle w:val="FootnoteReference"/>
          <w:rFonts w:ascii="Times New Roman" w:hAnsi="Times New Roman"/>
          <w:color w:val="000000"/>
          <w:sz w:val="24"/>
          <w:szCs w:val="24"/>
        </w:rPr>
        <w:fldChar w:fldCharType="end"/>
      </w:r>
      <w:r w:rsidRPr="00B94B5B">
        <w:rPr>
          <w:rFonts w:ascii="Times New Roman" w:hAnsi="Times New Roman" w:cs="Times New Roman"/>
          <w:color w:val="000000"/>
          <w:sz w:val="24"/>
          <w:szCs w:val="24"/>
        </w:rPr>
        <w:t xml:space="preserve"> their domestic role did not experience a significant shift after their contribution to the economy of the family. Exchanging experiences is one of their strategies to strengthen solidarity among fellow community members. They realize the necessity of the support from fellow female community members in building a balance between their domestic roles and work as parking attendants. </w:t>
      </w:r>
    </w:p>
    <w:p w14:paraId="0D85BF5F" w14:textId="77777777" w:rsidR="00D13A49" w:rsidRPr="00B94B5B" w:rsidRDefault="00D13A49" w:rsidP="00E15A3A">
      <w:pPr>
        <w:pStyle w:val="ISI"/>
        <w:tabs>
          <w:tab w:val="left" w:pos="360"/>
        </w:tabs>
        <w:spacing w:before="100" w:beforeAutospacing="1" w:after="100" w:afterAutospacing="1" w:line="240" w:lineRule="auto"/>
        <w:ind w:firstLine="0"/>
        <w:rPr>
          <w:rFonts w:ascii="Times New Roman" w:hAnsi="Times New Roman"/>
          <w:b/>
          <w:bCs/>
          <w:color w:val="000000"/>
          <w:sz w:val="22"/>
          <w:szCs w:val="28"/>
          <w:lang w:val="id-ID"/>
        </w:rPr>
      </w:pPr>
      <w:r w:rsidRPr="00B94B5B">
        <w:rPr>
          <w:rFonts w:ascii="Times New Roman" w:hAnsi="Times New Roman"/>
          <w:b/>
          <w:bCs/>
          <w:color w:val="000000"/>
          <w:sz w:val="22"/>
          <w:szCs w:val="28"/>
          <w:lang w:val="en-US"/>
        </w:rPr>
        <w:t>CONCLUSION</w:t>
      </w:r>
      <w:r w:rsidRPr="00B94B5B">
        <w:rPr>
          <w:rFonts w:ascii="Times New Roman" w:hAnsi="Times New Roman"/>
          <w:b/>
          <w:bCs/>
          <w:color w:val="000000"/>
          <w:sz w:val="22"/>
          <w:szCs w:val="28"/>
          <w:lang w:val="id-ID"/>
        </w:rPr>
        <w:t xml:space="preserve"> </w:t>
      </w:r>
    </w:p>
    <w:p w14:paraId="5F0B5E9A"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lang w:val="id-ID"/>
        </w:rPr>
        <w:t>This article has discussed the agency and resilience of marginalized communities in Langsa based on the experiences of female parking attendants. The writings have shown that these women choose the profession of a parking attendant in addition to fulfill their economic needs as well as a way for them to increase their economic independence and self-autonomy in their social environment. The profession of a parking attendant opens a space for women's interaction to adapt to a new social environment. Challenges and obstacles that arise in the new environment and social identity require capabilities in adaptation and resilience. This paper shows at least two domains that influence the gender practices of female parking attendants, those are the public sphere (work</w:t>
      </w:r>
      <w:r w:rsidRPr="00B94B5B">
        <w:rPr>
          <w:rFonts w:ascii="Times New Roman" w:hAnsi="Times New Roman" w:cs="Times New Roman"/>
          <w:color w:val="000000"/>
          <w:sz w:val="24"/>
          <w:szCs w:val="24"/>
        </w:rPr>
        <w:t>place</w:t>
      </w:r>
      <w:r w:rsidRPr="00B94B5B">
        <w:rPr>
          <w:rFonts w:ascii="Times New Roman" w:hAnsi="Times New Roman" w:cs="Times New Roman"/>
          <w:color w:val="000000"/>
          <w:sz w:val="24"/>
          <w:szCs w:val="24"/>
          <w:lang w:val="id-ID"/>
        </w:rPr>
        <w:t xml:space="preserve"> environment and community), and the domestic sphere. This study </w:t>
      </w:r>
      <w:r w:rsidRPr="00B94B5B">
        <w:rPr>
          <w:rFonts w:ascii="Times New Roman" w:hAnsi="Times New Roman" w:cs="Times New Roman"/>
          <w:color w:val="000000"/>
          <w:sz w:val="24"/>
          <w:szCs w:val="24"/>
          <w:lang w:val="id-ID"/>
        </w:rPr>
        <w:lastRenderedPageBreak/>
        <w:t>finds that the gender practice of research participants in the public and domestic spheres are formed through the intersection between agents and the structure that surrounds them</w:t>
      </w:r>
      <w:r w:rsidRPr="00B94B5B">
        <w:rPr>
          <w:rFonts w:ascii="Times New Roman" w:hAnsi="Times New Roman" w:cs="Times New Roman"/>
          <w:color w:val="000000"/>
          <w:sz w:val="24"/>
          <w:szCs w:val="24"/>
        </w:rPr>
        <w:t xml:space="preserve">. </w:t>
      </w:r>
    </w:p>
    <w:p w14:paraId="52391189"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The paper finds that at the individual level, research participants articulate agency in a social structure that tends to be patriarchal through various patterns and strategies, whether carried out in the work environment, social space, or domestic arena. They do imitation, habituation, and exchange strategies with fellow community members in dealing with the social urgency they face. Their efforts to find a balance between the roles of parking workers and domestic roles signify the prevalence of women's gender practices in Muslim societies. In the end, this study shows that women's agency in shaping gender practices is essentially a reflection of experience in their respective social environments. </w:t>
      </w:r>
    </w:p>
    <w:p w14:paraId="4BF711F8" w14:textId="545B273F" w:rsidR="00D13A49" w:rsidRPr="00B94B5B" w:rsidRDefault="00D13A49" w:rsidP="00E15A3A">
      <w:pPr>
        <w:spacing w:before="100" w:beforeAutospacing="1" w:after="100" w:afterAutospacing="1" w:line="240" w:lineRule="auto"/>
        <w:jc w:val="both"/>
        <w:rPr>
          <w:rFonts w:ascii="Times New Roman" w:hAnsi="Times New Roman" w:cs="Times New Roman"/>
          <w:b/>
          <w:color w:val="000000"/>
          <w:sz w:val="24"/>
          <w:szCs w:val="24"/>
        </w:rPr>
      </w:pPr>
      <w:r w:rsidRPr="00B94B5B">
        <w:rPr>
          <w:rFonts w:ascii="Times New Roman" w:hAnsi="Times New Roman" w:cs="Times New Roman"/>
          <w:b/>
          <w:color w:val="000000"/>
          <w:sz w:val="24"/>
          <w:szCs w:val="24"/>
        </w:rPr>
        <w:t>A</w:t>
      </w:r>
      <w:r w:rsidR="006163C0">
        <w:rPr>
          <w:rFonts w:ascii="Times New Roman" w:hAnsi="Times New Roman" w:cs="Times New Roman"/>
          <w:b/>
          <w:color w:val="000000"/>
          <w:sz w:val="24"/>
          <w:szCs w:val="24"/>
        </w:rPr>
        <w:t>ck</w:t>
      </w:r>
      <w:r w:rsidRPr="00B94B5B">
        <w:rPr>
          <w:rFonts w:ascii="Times New Roman" w:hAnsi="Times New Roman" w:cs="Times New Roman"/>
          <w:b/>
          <w:color w:val="000000"/>
          <w:sz w:val="24"/>
          <w:szCs w:val="24"/>
        </w:rPr>
        <w:t>nowledgment</w:t>
      </w:r>
    </w:p>
    <w:p w14:paraId="60794084" w14:textId="77777777" w:rsidR="00D13A49" w:rsidRPr="00B94B5B" w:rsidRDefault="00D13A49" w:rsidP="00E15A3A">
      <w:pPr>
        <w:spacing w:before="100" w:beforeAutospacing="1" w:after="100" w:afterAutospacing="1" w:line="240" w:lineRule="auto"/>
        <w:jc w:val="both"/>
        <w:rPr>
          <w:rFonts w:ascii="Times New Roman" w:hAnsi="Times New Roman" w:cs="Times New Roman"/>
          <w:color w:val="000000"/>
          <w:sz w:val="24"/>
          <w:szCs w:val="24"/>
        </w:rPr>
      </w:pPr>
      <w:r w:rsidRPr="00B94B5B">
        <w:rPr>
          <w:rFonts w:ascii="Times New Roman" w:hAnsi="Times New Roman" w:cs="Times New Roman"/>
          <w:color w:val="000000"/>
          <w:sz w:val="24"/>
          <w:szCs w:val="24"/>
        </w:rPr>
        <w:t xml:space="preserve">Some of the ethnographic data of this paper is part of a research entitled </w:t>
      </w:r>
      <w:r w:rsidRPr="00B94B5B">
        <w:rPr>
          <w:rFonts w:ascii="Times New Roman" w:hAnsi="Times New Roman" w:cs="Times New Roman"/>
          <w:i/>
          <w:iCs/>
          <w:color w:val="000000"/>
          <w:sz w:val="24"/>
          <w:szCs w:val="24"/>
        </w:rPr>
        <w:t>"</w:t>
      </w:r>
      <w:proofErr w:type="spellStart"/>
      <w:r w:rsidRPr="00B94B5B">
        <w:rPr>
          <w:rFonts w:ascii="Times New Roman" w:hAnsi="Times New Roman" w:cs="Times New Roman"/>
          <w:i/>
          <w:iCs/>
          <w:color w:val="000000"/>
          <w:sz w:val="24"/>
          <w:szCs w:val="24"/>
        </w:rPr>
        <w:t>Srikandi</w:t>
      </w:r>
      <w:proofErr w:type="spellEnd"/>
      <w:r w:rsidRPr="00B94B5B">
        <w:rPr>
          <w:rFonts w:ascii="Times New Roman" w:hAnsi="Times New Roman" w:cs="Times New Roman"/>
          <w:i/>
          <w:iCs/>
          <w:color w:val="000000"/>
          <w:sz w:val="24"/>
          <w:szCs w:val="24"/>
        </w:rPr>
        <w:t xml:space="preserve"> </w:t>
      </w:r>
      <w:proofErr w:type="spellStart"/>
      <w:r w:rsidRPr="00B94B5B">
        <w:rPr>
          <w:rFonts w:ascii="Times New Roman" w:hAnsi="Times New Roman" w:cs="Times New Roman"/>
          <w:i/>
          <w:iCs/>
          <w:color w:val="000000"/>
          <w:sz w:val="24"/>
          <w:szCs w:val="24"/>
        </w:rPr>
        <w:t>Jalanan</w:t>
      </w:r>
      <w:proofErr w:type="spellEnd"/>
      <w:r w:rsidRPr="00B94B5B">
        <w:rPr>
          <w:rFonts w:ascii="Times New Roman" w:hAnsi="Times New Roman" w:cs="Times New Roman"/>
          <w:i/>
          <w:iCs/>
          <w:color w:val="000000"/>
          <w:sz w:val="24"/>
          <w:szCs w:val="24"/>
        </w:rPr>
        <w:t xml:space="preserve">: </w:t>
      </w:r>
      <w:proofErr w:type="spellStart"/>
      <w:r w:rsidRPr="00B94B5B">
        <w:rPr>
          <w:rFonts w:ascii="Times New Roman" w:hAnsi="Times New Roman" w:cs="Times New Roman"/>
          <w:i/>
          <w:iCs/>
          <w:color w:val="000000"/>
          <w:sz w:val="24"/>
          <w:szCs w:val="24"/>
        </w:rPr>
        <w:t>Menakar</w:t>
      </w:r>
      <w:proofErr w:type="spellEnd"/>
      <w:r w:rsidRPr="00B94B5B">
        <w:rPr>
          <w:rFonts w:ascii="Times New Roman" w:hAnsi="Times New Roman" w:cs="Times New Roman"/>
          <w:i/>
          <w:iCs/>
          <w:color w:val="000000"/>
          <w:sz w:val="24"/>
          <w:szCs w:val="24"/>
        </w:rPr>
        <w:t xml:space="preserve"> </w:t>
      </w:r>
      <w:proofErr w:type="spellStart"/>
      <w:r w:rsidRPr="00B94B5B">
        <w:rPr>
          <w:rFonts w:ascii="Times New Roman" w:hAnsi="Times New Roman" w:cs="Times New Roman"/>
          <w:i/>
          <w:iCs/>
          <w:color w:val="000000"/>
          <w:sz w:val="24"/>
          <w:szCs w:val="24"/>
        </w:rPr>
        <w:t>Fenomena</w:t>
      </w:r>
      <w:proofErr w:type="spellEnd"/>
      <w:r w:rsidRPr="00B94B5B">
        <w:rPr>
          <w:rFonts w:ascii="Times New Roman" w:hAnsi="Times New Roman" w:cs="Times New Roman"/>
          <w:i/>
          <w:iCs/>
          <w:color w:val="000000"/>
          <w:sz w:val="24"/>
          <w:szCs w:val="24"/>
        </w:rPr>
        <w:t xml:space="preserve"> </w:t>
      </w:r>
      <w:proofErr w:type="spellStart"/>
      <w:r w:rsidRPr="00B94B5B">
        <w:rPr>
          <w:rFonts w:ascii="Times New Roman" w:hAnsi="Times New Roman" w:cs="Times New Roman"/>
          <w:i/>
          <w:iCs/>
          <w:color w:val="000000"/>
          <w:sz w:val="24"/>
          <w:szCs w:val="24"/>
        </w:rPr>
        <w:t>Tukang</w:t>
      </w:r>
      <w:proofErr w:type="spellEnd"/>
      <w:r w:rsidRPr="00B94B5B">
        <w:rPr>
          <w:rFonts w:ascii="Times New Roman" w:hAnsi="Times New Roman" w:cs="Times New Roman"/>
          <w:i/>
          <w:iCs/>
          <w:color w:val="000000"/>
          <w:sz w:val="24"/>
          <w:szCs w:val="24"/>
        </w:rPr>
        <w:t xml:space="preserve"> Parkir Perempuan di Kota Langsa </w:t>
      </w:r>
      <w:proofErr w:type="spellStart"/>
      <w:r w:rsidRPr="00B94B5B">
        <w:rPr>
          <w:rFonts w:ascii="Times New Roman" w:hAnsi="Times New Roman" w:cs="Times New Roman"/>
          <w:i/>
          <w:iCs/>
          <w:color w:val="000000"/>
          <w:sz w:val="24"/>
          <w:szCs w:val="24"/>
        </w:rPr>
        <w:t>dalam</w:t>
      </w:r>
      <w:proofErr w:type="spellEnd"/>
      <w:r w:rsidRPr="00B94B5B">
        <w:rPr>
          <w:rFonts w:ascii="Times New Roman" w:hAnsi="Times New Roman" w:cs="Times New Roman"/>
          <w:i/>
          <w:iCs/>
          <w:color w:val="000000"/>
          <w:sz w:val="24"/>
          <w:szCs w:val="24"/>
        </w:rPr>
        <w:t xml:space="preserve"> </w:t>
      </w:r>
      <w:proofErr w:type="spellStart"/>
      <w:r w:rsidRPr="00B94B5B">
        <w:rPr>
          <w:rFonts w:ascii="Times New Roman" w:hAnsi="Times New Roman" w:cs="Times New Roman"/>
          <w:i/>
          <w:iCs/>
          <w:color w:val="000000"/>
          <w:sz w:val="24"/>
          <w:szCs w:val="24"/>
        </w:rPr>
        <w:t>Perspektif</w:t>
      </w:r>
      <w:proofErr w:type="spellEnd"/>
      <w:r w:rsidRPr="00B94B5B">
        <w:rPr>
          <w:rFonts w:ascii="Times New Roman" w:hAnsi="Times New Roman" w:cs="Times New Roman"/>
          <w:i/>
          <w:iCs/>
          <w:color w:val="000000"/>
          <w:sz w:val="24"/>
          <w:szCs w:val="24"/>
        </w:rPr>
        <w:t xml:space="preserve"> Teori </w:t>
      </w:r>
      <w:proofErr w:type="spellStart"/>
      <w:r w:rsidRPr="00B94B5B">
        <w:rPr>
          <w:rFonts w:ascii="Times New Roman" w:hAnsi="Times New Roman" w:cs="Times New Roman"/>
          <w:i/>
          <w:iCs/>
          <w:color w:val="000000"/>
          <w:sz w:val="24"/>
          <w:szCs w:val="24"/>
        </w:rPr>
        <w:t>Maqasid</w:t>
      </w:r>
      <w:proofErr w:type="spellEnd"/>
      <w:r w:rsidRPr="00B94B5B">
        <w:rPr>
          <w:rFonts w:ascii="Times New Roman" w:hAnsi="Times New Roman" w:cs="Times New Roman"/>
          <w:i/>
          <w:iCs/>
          <w:color w:val="000000"/>
          <w:sz w:val="24"/>
          <w:szCs w:val="24"/>
        </w:rPr>
        <w:t xml:space="preserve"> Syariah",</w:t>
      </w:r>
      <w:r w:rsidRPr="00B94B5B">
        <w:rPr>
          <w:rFonts w:ascii="Times New Roman" w:hAnsi="Times New Roman" w:cs="Times New Roman"/>
          <w:color w:val="000000"/>
          <w:sz w:val="24"/>
          <w:szCs w:val="24"/>
        </w:rPr>
        <w:t xml:space="preserve"> conducted in 2017 funded by IAIN Langsa, Aceh, Indonesia. </w:t>
      </w:r>
    </w:p>
    <w:p w14:paraId="26ACF799" w14:textId="77777777" w:rsidR="00D13A49" w:rsidRPr="00B94B5B" w:rsidRDefault="00D13A49" w:rsidP="00D13A49">
      <w:pPr>
        <w:spacing w:line="240" w:lineRule="auto"/>
        <w:jc w:val="center"/>
        <w:rPr>
          <w:rFonts w:ascii="Times New Roman" w:hAnsi="Times New Roman" w:cs="Times New Roman"/>
          <w:b/>
          <w:bCs/>
          <w:color w:val="000000"/>
          <w:sz w:val="24"/>
          <w:szCs w:val="24"/>
        </w:rPr>
      </w:pPr>
    </w:p>
    <w:p w14:paraId="54A374C8" w14:textId="425BCF76" w:rsidR="00D13A49" w:rsidRPr="007E4746" w:rsidRDefault="007E4746" w:rsidP="00664E67">
      <w:pPr>
        <w:spacing w:line="240" w:lineRule="auto"/>
        <w:jc w:val="both"/>
        <w:rPr>
          <w:rFonts w:ascii="Times New Roman" w:hAnsi="Times New Roman" w:cs="Times New Roman"/>
          <w:b/>
          <w:bCs/>
          <w:color w:val="000000"/>
          <w:sz w:val="24"/>
          <w:szCs w:val="24"/>
        </w:rPr>
      </w:pPr>
      <w:r w:rsidRPr="007E4746">
        <w:rPr>
          <w:rFonts w:ascii="Times New Roman" w:hAnsi="Times New Roman"/>
          <w:b/>
          <w:bCs/>
          <w:sz w:val="24"/>
        </w:rPr>
        <w:t>REFERENCES</w:t>
      </w:r>
    </w:p>
    <w:p w14:paraId="516DB971" w14:textId="60B2392C" w:rsidR="00424545" w:rsidRPr="00424545" w:rsidRDefault="00D13A49"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94B5B">
        <w:rPr>
          <w:rFonts w:ascii="Times New Roman" w:hAnsi="Times New Roman" w:cs="Times New Roman"/>
          <w:b/>
          <w:bCs/>
          <w:color w:val="000000"/>
          <w:sz w:val="24"/>
          <w:szCs w:val="24"/>
        </w:rPr>
        <w:fldChar w:fldCharType="begin" w:fldLock="1"/>
      </w:r>
      <w:r w:rsidRPr="00B94B5B">
        <w:rPr>
          <w:rFonts w:ascii="Times New Roman" w:hAnsi="Times New Roman" w:cs="Times New Roman"/>
          <w:b/>
          <w:bCs/>
          <w:color w:val="000000"/>
          <w:sz w:val="24"/>
          <w:szCs w:val="24"/>
        </w:rPr>
        <w:instrText xml:space="preserve">ADDIN Mendeley Bibliography CSL_BIBLIOGRAPHY </w:instrText>
      </w:r>
      <w:r w:rsidRPr="00B94B5B">
        <w:rPr>
          <w:rFonts w:ascii="Times New Roman" w:hAnsi="Times New Roman" w:cs="Times New Roman"/>
          <w:b/>
          <w:bCs/>
          <w:color w:val="000000"/>
          <w:sz w:val="24"/>
          <w:szCs w:val="24"/>
        </w:rPr>
        <w:fldChar w:fldCharType="separate"/>
      </w:r>
      <w:r w:rsidR="00424545" w:rsidRPr="00424545">
        <w:rPr>
          <w:rFonts w:ascii="Times New Roman" w:hAnsi="Times New Roman" w:cs="Times New Roman"/>
          <w:noProof/>
          <w:sz w:val="24"/>
          <w:szCs w:val="24"/>
        </w:rPr>
        <w:t xml:space="preserve">Ahmed, S. (2019). ‘I am my own person,’ women’s agency inside and outside the home in rural Pakistan. </w:t>
      </w:r>
      <w:r w:rsidR="00424545" w:rsidRPr="00424545">
        <w:rPr>
          <w:rFonts w:ascii="Times New Roman" w:hAnsi="Times New Roman" w:cs="Times New Roman"/>
          <w:i/>
          <w:iCs/>
          <w:noProof/>
          <w:sz w:val="24"/>
          <w:szCs w:val="24"/>
        </w:rPr>
        <w:t>Gender, Place &amp; Culture</w:t>
      </w:r>
      <w:r w:rsidR="00424545" w:rsidRPr="00424545">
        <w:rPr>
          <w:rFonts w:ascii="Times New Roman" w:hAnsi="Times New Roman" w:cs="Times New Roman"/>
          <w:noProof/>
          <w:sz w:val="24"/>
          <w:szCs w:val="24"/>
        </w:rPr>
        <w:t>, 1–19. https://doi.org/10.1080/0966369X.2019.1664420</w:t>
      </w:r>
    </w:p>
    <w:p w14:paraId="797012A4"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Al-Amin, M., &amp; Mathbor, G. M. (2019). Agency, Empowerment and Intra-household Gender Relations in Bangladesh: Does Market-oriented Microcredit Contribute? </w:t>
      </w:r>
      <w:r w:rsidRPr="00424545">
        <w:rPr>
          <w:rFonts w:ascii="Times New Roman" w:hAnsi="Times New Roman" w:cs="Times New Roman"/>
          <w:i/>
          <w:iCs/>
          <w:noProof/>
          <w:sz w:val="24"/>
          <w:szCs w:val="24"/>
        </w:rPr>
        <w:t>Asian Journal of Women’s Studies</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25</w:t>
      </w:r>
      <w:r w:rsidRPr="00424545">
        <w:rPr>
          <w:rFonts w:ascii="Times New Roman" w:hAnsi="Times New Roman" w:cs="Times New Roman"/>
          <w:noProof/>
          <w:sz w:val="24"/>
          <w:szCs w:val="24"/>
        </w:rPr>
        <w:t>(2), 258–284. https://doi.org/10.1080/12259276.2019.1609171</w:t>
      </w:r>
    </w:p>
    <w:p w14:paraId="5B8821AD"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Aningsih, I. F. (2015). Pekerja Parkir Perempuan di Kota Dumai (Studi tentang Proses Penetapan Lokasi Parkir). </w:t>
      </w:r>
      <w:r w:rsidRPr="00424545">
        <w:rPr>
          <w:rFonts w:ascii="Times New Roman" w:hAnsi="Times New Roman" w:cs="Times New Roman"/>
          <w:i/>
          <w:iCs/>
          <w:noProof/>
          <w:sz w:val="24"/>
          <w:szCs w:val="24"/>
        </w:rPr>
        <w:t>JOM FISIP</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w:t>
      </w:r>
      <w:r w:rsidRPr="00424545">
        <w:rPr>
          <w:rFonts w:ascii="Times New Roman" w:hAnsi="Times New Roman" w:cs="Times New Roman"/>
          <w:noProof/>
          <w:sz w:val="24"/>
          <w:szCs w:val="24"/>
        </w:rPr>
        <w:t>(1), 1–15.</w:t>
      </w:r>
    </w:p>
    <w:p w14:paraId="1080CCA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Ansor, M. (2014a). Being Woman in the Land of Shari’a: Politics of the Female Body, Piety and Resistance in Langsa, Aceh. </w:t>
      </w:r>
      <w:r w:rsidRPr="00424545">
        <w:rPr>
          <w:rFonts w:ascii="Times New Roman" w:hAnsi="Times New Roman" w:cs="Times New Roman"/>
          <w:i/>
          <w:iCs/>
          <w:noProof/>
          <w:sz w:val="24"/>
          <w:szCs w:val="24"/>
        </w:rPr>
        <w:t>Al-Jami’ah</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52</w:t>
      </w:r>
      <w:r w:rsidRPr="00424545">
        <w:rPr>
          <w:rFonts w:ascii="Times New Roman" w:hAnsi="Times New Roman" w:cs="Times New Roman"/>
          <w:noProof/>
          <w:sz w:val="24"/>
          <w:szCs w:val="24"/>
        </w:rPr>
        <w:t>(1), 59–83. https://doi.org/10.14421/ajis.2014.521.59-83</w:t>
      </w:r>
    </w:p>
    <w:p w14:paraId="3838F917"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Ansor, M. (2014b). Berbagi Suami atas Nama Tuhan: Pengalaman Keseharian Perempuan Dipoligami di Langsa. </w:t>
      </w:r>
      <w:r w:rsidRPr="00424545">
        <w:rPr>
          <w:rFonts w:ascii="Times New Roman" w:hAnsi="Times New Roman" w:cs="Times New Roman"/>
          <w:i/>
          <w:iCs/>
          <w:noProof/>
          <w:sz w:val="24"/>
          <w:szCs w:val="24"/>
        </w:rPr>
        <w:t>Ijtihad: Jurnal Wacana Hukum Islam Dan Kemanusiaan</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14</w:t>
      </w:r>
      <w:r w:rsidRPr="00424545">
        <w:rPr>
          <w:rFonts w:ascii="Times New Roman" w:hAnsi="Times New Roman" w:cs="Times New Roman"/>
          <w:noProof/>
          <w:sz w:val="24"/>
          <w:szCs w:val="24"/>
        </w:rPr>
        <w:t>(1), 41–63.</w:t>
      </w:r>
    </w:p>
    <w:p w14:paraId="7CB8C4F0"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Ansor, M., &amp; Amri, Y. (2020). Being Christians in the Acehnese Way: Illiberal Citizenship and Women’s Agency in the Islamic Public Sphere. </w:t>
      </w:r>
      <w:r w:rsidRPr="00424545">
        <w:rPr>
          <w:rFonts w:ascii="Times New Roman" w:hAnsi="Times New Roman" w:cs="Times New Roman"/>
          <w:i/>
          <w:iCs/>
          <w:noProof/>
          <w:sz w:val="24"/>
          <w:szCs w:val="24"/>
        </w:rPr>
        <w:t xml:space="preserve">Journal </w:t>
      </w:r>
      <w:r w:rsidRPr="00424545">
        <w:rPr>
          <w:rFonts w:ascii="Times New Roman" w:hAnsi="Times New Roman" w:cs="Times New Roman"/>
          <w:i/>
          <w:iCs/>
          <w:noProof/>
          <w:sz w:val="24"/>
          <w:szCs w:val="24"/>
        </w:rPr>
        <w:lastRenderedPageBreak/>
        <w:t>of Indonesian Islam</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14</w:t>
      </w:r>
      <w:r w:rsidRPr="00424545">
        <w:rPr>
          <w:rFonts w:ascii="Times New Roman" w:hAnsi="Times New Roman" w:cs="Times New Roman"/>
          <w:noProof/>
          <w:sz w:val="24"/>
          <w:szCs w:val="24"/>
        </w:rPr>
        <w:t>(1), 77–112. https://doi.org/10.15642/JIIS.2020.14.1.77-112</w:t>
      </w:r>
    </w:p>
    <w:p w14:paraId="5768265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Appiah, K. A. (1994). Identity, Authenticity, Survival: Multicultural Societies and Social Reproduction. In A. Gutmann (Ed.), </w:t>
      </w:r>
      <w:r w:rsidRPr="00424545">
        <w:rPr>
          <w:rFonts w:ascii="Times New Roman" w:hAnsi="Times New Roman" w:cs="Times New Roman"/>
          <w:i/>
          <w:iCs/>
          <w:noProof/>
          <w:sz w:val="24"/>
          <w:szCs w:val="24"/>
        </w:rPr>
        <w:t>Multiculturalism: Examining the Politics of Recognition</w:t>
      </w:r>
      <w:r w:rsidRPr="00424545">
        <w:rPr>
          <w:rFonts w:ascii="Times New Roman" w:hAnsi="Times New Roman" w:cs="Times New Roman"/>
          <w:noProof/>
          <w:sz w:val="24"/>
          <w:szCs w:val="24"/>
        </w:rPr>
        <w:t xml:space="preserve"> (pp. 149–163).</w:t>
      </w:r>
    </w:p>
    <w:p w14:paraId="5194D5AA"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Archer, M. S. (2017). </w:t>
      </w:r>
      <w:r w:rsidRPr="00424545">
        <w:rPr>
          <w:rFonts w:ascii="Times New Roman" w:hAnsi="Times New Roman" w:cs="Times New Roman"/>
          <w:i/>
          <w:iCs/>
          <w:noProof/>
          <w:sz w:val="24"/>
          <w:szCs w:val="24"/>
        </w:rPr>
        <w:t>Structure, Culture and Agency Selected Papers of Margaret Archer</w:t>
      </w:r>
      <w:r w:rsidRPr="00424545">
        <w:rPr>
          <w:rFonts w:ascii="Times New Roman" w:hAnsi="Times New Roman" w:cs="Times New Roman"/>
          <w:noProof/>
          <w:sz w:val="24"/>
          <w:szCs w:val="24"/>
        </w:rPr>
        <w:t xml:space="preserve"> (T. Brock, M. Carrigan, &amp; G. Scambler (eds.)). Routledge.</w:t>
      </w:r>
    </w:p>
    <w:p w14:paraId="55D5BBB7"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Ariff, T. N. A. Z. (2012). Ethnographic Discourse Analysis: Conversion to Islam Ceremony. </w:t>
      </w:r>
      <w:r w:rsidRPr="00424545">
        <w:rPr>
          <w:rFonts w:ascii="Times New Roman" w:hAnsi="Times New Roman" w:cs="Times New Roman"/>
          <w:i/>
          <w:iCs/>
          <w:noProof/>
          <w:sz w:val="24"/>
          <w:szCs w:val="24"/>
        </w:rPr>
        <w:t>Discourse &amp; Communication</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6</w:t>
      </w:r>
      <w:r w:rsidRPr="00424545">
        <w:rPr>
          <w:rFonts w:ascii="Times New Roman" w:hAnsi="Times New Roman" w:cs="Times New Roman"/>
          <w:noProof/>
          <w:sz w:val="24"/>
          <w:szCs w:val="24"/>
        </w:rPr>
        <w:t>(3), 295–322. https://doi.org/10.1177/1750481312446266</w:t>
      </w:r>
    </w:p>
    <w:p w14:paraId="038F36F9"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Aronson, J. (1994). A Pragmatic View of Thematic Analysis. </w:t>
      </w:r>
      <w:r w:rsidRPr="00424545">
        <w:rPr>
          <w:rFonts w:ascii="Times New Roman" w:hAnsi="Times New Roman" w:cs="Times New Roman"/>
          <w:i/>
          <w:iCs/>
          <w:noProof/>
          <w:sz w:val="24"/>
          <w:szCs w:val="24"/>
        </w:rPr>
        <w:t>Qualitative Report</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w:t>
      </w:r>
      <w:r w:rsidRPr="00424545">
        <w:rPr>
          <w:rFonts w:ascii="Times New Roman" w:hAnsi="Times New Roman" w:cs="Times New Roman"/>
          <w:noProof/>
          <w:sz w:val="24"/>
          <w:szCs w:val="24"/>
        </w:rPr>
        <w:t>(1), 1–3.</w:t>
      </w:r>
    </w:p>
    <w:p w14:paraId="283C999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Barlas, A. (2002). </w:t>
      </w:r>
      <w:r w:rsidRPr="00424545">
        <w:rPr>
          <w:rFonts w:ascii="Times New Roman" w:hAnsi="Times New Roman" w:cs="Times New Roman"/>
          <w:i/>
          <w:iCs/>
          <w:noProof/>
          <w:sz w:val="24"/>
          <w:szCs w:val="24"/>
        </w:rPr>
        <w:t>‘“Believing Women”’ in Islam: Unreading Patriarchal Interpretations of the Qur’an</w:t>
      </w:r>
      <w:r w:rsidRPr="00424545">
        <w:rPr>
          <w:rFonts w:ascii="Times New Roman" w:hAnsi="Times New Roman" w:cs="Times New Roman"/>
          <w:noProof/>
          <w:sz w:val="24"/>
          <w:szCs w:val="24"/>
        </w:rPr>
        <w:t>. University of Texas Press.</w:t>
      </w:r>
    </w:p>
    <w:p w14:paraId="37DE0DDA"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Benhabib, S. (1992). </w:t>
      </w:r>
      <w:r w:rsidRPr="00424545">
        <w:rPr>
          <w:rFonts w:ascii="Times New Roman" w:hAnsi="Times New Roman" w:cs="Times New Roman"/>
          <w:i/>
          <w:iCs/>
          <w:noProof/>
          <w:sz w:val="24"/>
          <w:szCs w:val="24"/>
        </w:rPr>
        <w:t>Situating the Self: Gender, Community and Postmodernism in Contemporary Ethics</w:t>
      </w:r>
      <w:r w:rsidRPr="00424545">
        <w:rPr>
          <w:rFonts w:ascii="Times New Roman" w:hAnsi="Times New Roman" w:cs="Times New Roman"/>
          <w:noProof/>
          <w:sz w:val="24"/>
          <w:szCs w:val="24"/>
        </w:rPr>
        <w:t>. Polity Press.</w:t>
      </w:r>
    </w:p>
    <w:p w14:paraId="5CC63AA9"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Berger, P. L. (1969). </w:t>
      </w:r>
      <w:r w:rsidRPr="00424545">
        <w:rPr>
          <w:rFonts w:ascii="Times New Roman" w:hAnsi="Times New Roman" w:cs="Times New Roman"/>
          <w:i/>
          <w:iCs/>
          <w:noProof/>
          <w:sz w:val="24"/>
          <w:szCs w:val="24"/>
        </w:rPr>
        <w:t>The Social Reality of Religion</w:t>
      </w:r>
      <w:r w:rsidRPr="00424545">
        <w:rPr>
          <w:rFonts w:ascii="Times New Roman" w:hAnsi="Times New Roman" w:cs="Times New Roman"/>
          <w:noProof/>
          <w:sz w:val="24"/>
          <w:szCs w:val="24"/>
        </w:rPr>
        <w:t>. Pinguin Books.</w:t>
      </w:r>
    </w:p>
    <w:p w14:paraId="3BC556C3"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Berger, P. L., &amp; Luckmann, T. (1966). </w:t>
      </w:r>
      <w:r w:rsidRPr="00424545">
        <w:rPr>
          <w:rFonts w:ascii="Times New Roman" w:hAnsi="Times New Roman" w:cs="Times New Roman"/>
          <w:i/>
          <w:iCs/>
          <w:noProof/>
          <w:sz w:val="24"/>
          <w:szCs w:val="24"/>
        </w:rPr>
        <w:t>The Social Construction of Reality: A Treatise in the Sociology of Knowledge</w:t>
      </w:r>
      <w:r w:rsidRPr="00424545">
        <w:rPr>
          <w:rFonts w:ascii="Times New Roman" w:hAnsi="Times New Roman" w:cs="Times New Roman"/>
          <w:noProof/>
          <w:sz w:val="24"/>
          <w:szCs w:val="24"/>
        </w:rPr>
        <w:t>. Pinguin Books.</w:t>
      </w:r>
    </w:p>
    <w:p w14:paraId="1C9E49DD"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Bernard, H. R. (2006). </w:t>
      </w:r>
      <w:r w:rsidRPr="00424545">
        <w:rPr>
          <w:rFonts w:ascii="Times New Roman" w:hAnsi="Times New Roman" w:cs="Times New Roman"/>
          <w:i/>
          <w:iCs/>
          <w:noProof/>
          <w:sz w:val="24"/>
          <w:szCs w:val="24"/>
        </w:rPr>
        <w:t>Research Method in Anthropology: Qualitative and Quantitative Approaches</w:t>
      </w:r>
      <w:r w:rsidRPr="00424545">
        <w:rPr>
          <w:rFonts w:ascii="Times New Roman" w:hAnsi="Times New Roman" w:cs="Times New Roman"/>
          <w:noProof/>
          <w:sz w:val="24"/>
          <w:szCs w:val="24"/>
        </w:rPr>
        <w:t>. Altamira Press.</w:t>
      </w:r>
    </w:p>
    <w:p w14:paraId="7F8460A6"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Bhabha, H. K. (1994). </w:t>
      </w:r>
      <w:r w:rsidRPr="00424545">
        <w:rPr>
          <w:rFonts w:ascii="Times New Roman" w:hAnsi="Times New Roman" w:cs="Times New Roman"/>
          <w:i/>
          <w:iCs/>
          <w:noProof/>
          <w:sz w:val="24"/>
          <w:szCs w:val="24"/>
        </w:rPr>
        <w:t>The Location of Culture</w:t>
      </w:r>
      <w:r w:rsidRPr="00424545">
        <w:rPr>
          <w:rFonts w:ascii="Times New Roman" w:hAnsi="Times New Roman" w:cs="Times New Roman"/>
          <w:noProof/>
          <w:sz w:val="24"/>
          <w:szCs w:val="24"/>
        </w:rPr>
        <w:t>. Routledge.</w:t>
      </w:r>
    </w:p>
    <w:p w14:paraId="147CB772"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Bhabha, H. K. (1998). </w:t>
      </w:r>
      <w:r w:rsidRPr="00424545">
        <w:rPr>
          <w:rFonts w:ascii="Times New Roman" w:hAnsi="Times New Roman" w:cs="Times New Roman"/>
          <w:i/>
          <w:iCs/>
          <w:noProof/>
          <w:sz w:val="24"/>
          <w:szCs w:val="24"/>
        </w:rPr>
        <w:t>Culture’s in Between</w:t>
      </w:r>
      <w:r w:rsidRPr="00424545">
        <w:rPr>
          <w:rFonts w:ascii="Times New Roman" w:hAnsi="Times New Roman" w:cs="Times New Roman"/>
          <w:noProof/>
          <w:sz w:val="24"/>
          <w:szCs w:val="24"/>
        </w:rPr>
        <w:t xml:space="preserve"> (D. Bennett (ed.)). Routledge.</w:t>
      </w:r>
    </w:p>
    <w:p w14:paraId="0F963CB3"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Bilge, S. (2010). Beyond Subordination vs. Resistance: An Intersectional Approach to the Agency of Veiled Muslim Women. </w:t>
      </w:r>
      <w:r w:rsidRPr="00424545">
        <w:rPr>
          <w:rFonts w:ascii="Times New Roman" w:hAnsi="Times New Roman" w:cs="Times New Roman"/>
          <w:i/>
          <w:iCs/>
          <w:noProof/>
          <w:sz w:val="24"/>
          <w:szCs w:val="24"/>
        </w:rPr>
        <w:t>Journal of Intercultural Studies</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31</w:t>
      </w:r>
      <w:r w:rsidRPr="00424545">
        <w:rPr>
          <w:rFonts w:ascii="Times New Roman" w:hAnsi="Times New Roman" w:cs="Times New Roman"/>
          <w:noProof/>
          <w:sz w:val="24"/>
          <w:szCs w:val="24"/>
        </w:rPr>
        <w:t>(1), 9–28. https://doi.org/10.1080/07256860903477662</w:t>
      </w:r>
    </w:p>
    <w:p w14:paraId="11A35FEB"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Braun, V., &amp; Clarke, V. (2006). Using Thematic Analysis in Psychology. </w:t>
      </w:r>
      <w:r w:rsidRPr="00424545">
        <w:rPr>
          <w:rFonts w:ascii="Times New Roman" w:hAnsi="Times New Roman" w:cs="Times New Roman"/>
          <w:i/>
          <w:iCs/>
          <w:noProof/>
          <w:sz w:val="24"/>
          <w:szCs w:val="24"/>
        </w:rPr>
        <w:t>Qualitative Research in Psychology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3</w:t>
      </w:r>
      <w:r w:rsidRPr="00424545">
        <w:rPr>
          <w:rFonts w:ascii="Times New Roman" w:hAnsi="Times New Roman" w:cs="Times New Roman"/>
          <w:noProof/>
          <w:sz w:val="24"/>
          <w:szCs w:val="24"/>
        </w:rPr>
        <w:t>(2), 77–101.</w:t>
      </w:r>
    </w:p>
    <w:p w14:paraId="43A37963"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Briones, L. (2009). </w:t>
      </w:r>
      <w:r w:rsidRPr="00424545">
        <w:rPr>
          <w:rFonts w:ascii="Times New Roman" w:hAnsi="Times New Roman" w:cs="Times New Roman"/>
          <w:i/>
          <w:iCs/>
          <w:noProof/>
          <w:sz w:val="24"/>
          <w:szCs w:val="24"/>
        </w:rPr>
        <w:t>Empowering Migrant Women: Why Agency and Rights are Not Enough</w:t>
      </w:r>
      <w:r w:rsidRPr="00424545">
        <w:rPr>
          <w:rFonts w:ascii="Times New Roman" w:hAnsi="Times New Roman" w:cs="Times New Roman"/>
          <w:noProof/>
          <w:sz w:val="24"/>
          <w:szCs w:val="24"/>
        </w:rPr>
        <w:t>. Ashgate.</w:t>
      </w:r>
    </w:p>
    <w:p w14:paraId="71749B96"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Broch, H. B. (2011). Comments on the World in Which They Live: A Narrative-Theory Approach to Meaning-Making among Young Girls on </w:t>
      </w:r>
      <w:r w:rsidRPr="00424545">
        <w:rPr>
          <w:rFonts w:ascii="Times New Roman" w:hAnsi="Times New Roman" w:cs="Times New Roman"/>
          <w:noProof/>
          <w:sz w:val="24"/>
          <w:szCs w:val="24"/>
        </w:rPr>
        <w:lastRenderedPageBreak/>
        <w:t xml:space="preserve">Timpaus Island, Indonesia. </w:t>
      </w:r>
      <w:r w:rsidRPr="00424545">
        <w:rPr>
          <w:rFonts w:ascii="Times New Roman" w:hAnsi="Times New Roman" w:cs="Times New Roman"/>
          <w:i/>
          <w:iCs/>
          <w:noProof/>
          <w:sz w:val="24"/>
          <w:szCs w:val="24"/>
        </w:rPr>
        <w:t>Asian Anthropology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10</w:t>
      </w:r>
      <w:r w:rsidRPr="00424545">
        <w:rPr>
          <w:rFonts w:ascii="Times New Roman" w:hAnsi="Times New Roman" w:cs="Times New Roman"/>
          <w:noProof/>
          <w:sz w:val="24"/>
          <w:szCs w:val="24"/>
        </w:rPr>
        <w:t>(1), 19–43. https://doi.org/10.1080/1683478X.2011.10552602</w:t>
      </w:r>
    </w:p>
    <w:p w14:paraId="2181B46B"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Butler, J. (1997). </w:t>
      </w:r>
      <w:r w:rsidRPr="00424545">
        <w:rPr>
          <w:rFonts w:ascii="Times New Roman" w:hAnsi="Times New Roman" w:cs="Times New Roman"/>
          <w:i/>
          <w:iCs/>
          <w:noProof/>
          <w:sz w:val="24"/>
          <w:szCs w:val="24"/>
        </w:rPr>
        <w:t>Exitable Speech: A Politics of Pervormative</w:t>
      </w:r>
      <w:r w:rsidRPr="00424545">
        <w:rPr>
          <w:rFonts w:ascii="Times New Roman" w:hAnsi="Times New Roman" w:cs="Times New Roman"/>
          <w:noProof/>
          <w:sz w:val="24"/>
          <w:szCs w:val="24"/>
        </w:rPr>
        <w:t>. Routledge.</w:t>
      </w:r>
    </w:p>
    <w:p w14:paraId="07F32825"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Butler, J. (2004). </w:t>
      </w:r>
      <w:r w:rsidRPr="00424545">
        <w:rPr>
          <w:rFonts w:ascii="Times New Roman" w:hAnsi="Times New Roman" w:cs="Times New Roman"/>
          <w:i/>
          <w:iCs/>
          <w:noProof/>
          <w:sz w:val="24"/>
          <w:szCs w:val="24"/>
        </w:rPr>
        <w:t>Undoing Gender</w:t>
      </w:r>
      <w:r w:rsidRPr="00424545">
        <w:rPr>
          <w:rFonts w:ascii="Times New Roman" w:hAnsi="Times New Roman" w:cs="Times New Roman"/>
          <w:noProof/>
          <w:sz w:val="24"/>
          <w:szCs w:val="24"/>
        </w:rPr>
        <w:t>. Routledge.</w:t>
      </w:r>
    </w:p>
    <w:p w14:paraId="1657BA8F"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Chapman, M. (2016). Feminist Dilemmas and the Agency of Veiled Muslim Women Analysing Identities and Social Representations. </w:t>
      </w:r>
      <w:r w:rsidRPr="00424545">
        <w:rPr>
          <w:rFonts w:ascii="Times New Roman" w:hAnsi="Times New Roman" w:cs="Times New Roman"/>
          <w:i/>
          <w:iCs/>
          <w:noProof/>
          <w:sz w:val="24"/>
          <w:szCs w:val="24"/>
        </w:rPr>
        <w:t>European Journal of Women’s Studies</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23</w:t>
      </w:r>
      <w:r w:rsidRPr="00424545">
        <w:rPr>
          <w:rFonts w:ascii="Times New Roman" w:hAnsi="Times New Roman" w:cs="Times New Roman"/>
          <w:noProof/>
          <w:sz w:val="24"/>
          <w:szCs w:val="24"/>
        </w:rPr>
        <w:t>(3), 237–250. https://doi.org/10.1177/1350506815605346</w:t>
      </w:r>
    </w:p>
    <w:p w14:paraId="3E9CAC62"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Creswell, J. W. (2007). </w:t>
      </w:r>
      <w:r w:rsidRPr="00424545">
        <w:rPr>
          <w:rFonts w:ascii="Times New Roman" w:hAnsi="Times New Roman" w:cs="Times New Roman"/>
          <w:i/>
          <w:iCs/>
          <w:noProof/>
          <w:sz w:val="24"/>
          <w:szCs w:val="24"/>
        </w:rPr>
        <w:t>Qualitative Inquiry and Research Design: Choosing Among Five Approaches</w:t>
      </w:r>
      <w:r w:rsidRPr="00424545">
        <w:rPr>
          <w:rFonts w:ascii="Times New Roman" w:hAnsi="Times New Roman" w:cs="Times New Roman"/>
          <w:noProof/>
          <w:sz w:val="24"/>
          <w:szCs w:val="24"/>
        </w:rPr>
        <w:t>. Sage Publications.</w:t>
      </w:r>
    </w:p>
    <w:p w14:paraId="1B8DFA6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Dawis, A. (2010). </w:t>
      </w:r>
      <w:r w:rsidRPr="00424545">
        <w:rPr>
          <w:rFonts w:ascii="Times New Roman" w:hAnsi="Times New Roman" w:cs="Times New Roman"/>
          <w:i/>
          <w:iCs/>
          <w:noProof/>
          <w:sz w:val="24"/>
          <w:szCs w:val="24"/>
        </w:rPr>
        <w:t>Orang Indonesia Tionghoa Mencari Identitas</w:t>
      </w:r>
      <w:r w:rsidRPr="00424545">
        <w:rPr>
          <w:rFonts w:ascii="Times New Roman" w:hAnsi="Times New Roman" w:cs="Times New Roman"/>
          <w:noProof/>
          <w:sz w:val="24"/>
          <w:szCs w:val="24"/>
        </w:rPr>
        <w:t>. Gramedia.</w:t>
      </w:r>
    </w:p>
    <w:p w14:paraId="30CD04BC"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Emerson, R. M., Fretz, R. I., &amp; Shaw, L. L. (2001). Participant Observation and Fieldnotes. In P. Atkinson, C. Amanda, S. Delamont, J. Lofland, &amp; L. Lofland (Eds.), </w:t>
      </w:r>
      <w:r w:rsidRPr="00424545">
        <w:rPr>
          <w:rFonts w:ascii="Times New Roman" w:hAnsi="Times New Roman" w:cs="Times New Roman"/>
          <w:i/>
          <w:iCs/>
          <w:noProof/>
          <w:sz w:val="24"/>
          <w:szCs w:val="24"/>
        </w:rPr>
        <w:t>Handbook of Ethnography</w:t>
      </w:r>
      <w:r w:rsidRPr="00424545">
        <w:rPr>
          <w:rFonts w:ascii="Times New Roman" w:hAnsi="Times New Roman" w:cs="Times New Roman"/>
          <w:noProof/>
          <w:sz w:val="24"/>
          <w:szCs w:val="24"/>
        </w:rPr>
        <w:t xml:space="preserve"> (pp. 323–368). Sage Publications.</w:t>
      </w:r>
    </w:p>
    <w:p w14:paraId="443B71AB"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Foucault, M. (1977). </w:t>
      </w:r>
      <w:r w:rsidRPr="00424545">
        <w:rPr>
          <w:rFonts w:ascii="Times New Roman" w:hAnsi="Times New Roman" w:cs="Times New Roman"/>
          <w:i/>
          <w:iCs/>
          <w:noProof/>
          <w:sz w:val="24"/>
          <w:szCs w:val="24"/>
        </w:rPr>
        <w:t>Discipline and Punish: The Birth of the Prison</w:t>
      </w:r>
      <w:r w:rsidRPr="00424545">
        <w:rPr>
          <w:rFonts w:ascii="Times New Roman" w:hAnsi="Times New Roman" w:cs="Times New Roman"/>
          <w:noProof/>
          <w:sz w:val="24"/>
          <w:szCs w:val="24"/>
        </w:rPr>
        <w:t>. Vintage Books.</w:t>
      </w:r>
    </w:p>
    <w:p w14:paraId="37849100"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Foucault, M. (1980). Truth and Power. In C. Gordon (Ed.), </w:t>
      </w:r>
      <w:r w:rsidRPr="00424545">
        <w:rPr>
          <w:rFonts w:ascii="Times New Roman" w:hAnsi="Times New Roman" w:cs="Times New Roman"/>
          <w:i/>
          <w:iCs/>
          <w:noProof/>
          <w:sz w:val="24"/>
          <w:szCs w:val="24"/>
        </w:rPr>
        <w:t>Power/knowledge: Selected Interviews and Other Writtings</w:t>
      </w:r>
      <w:r w:rsidRPr="00424545">
        <w:rPr>
          <w:rFonts w:ascii="Times New Roman" w:hAnsi="Times New Roman" w:cs="Times New Roman"/>
          <w:noProof/>
          <w:sz w:val="24"/>
          <w:szCs w:val="24"/>
        </w:rPr>
        <w:t xml:space="preserve"> (pp. 109–133). Pantheon Books.</w:t>
      </w:r>
    </w:p>
    <w:p w14:paraId="73BB8BB5"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Giddens, A. (1984). </w:t>
      </w:r>
      <w:r w:rsidRPr="00424545">
        <w:rPr>
          <w:rFonts w:ascii="Times New Roman" w:hAnsi="Times New Roman" w:cs="Times New Roman"/>
          <w:i/>
          <w:iCs/>
          <w:noProof/>
          <w:sz w:val="24"/>
          <w:szCs w:val="24"/>
        </w:rPr>
        <w:t>The Constitution of Society: Outline of the Theory of Structuration</w:t>
      </w:r>
      <w:r w:rsidRPr="00424545">
        <w:rPr>
          <w:rFonts w:ascii="Times New Roman" w:hAnsi="Times New Roman" w:cs="Times New Roman"/>
          <w:noProof/>
          <w:sz w:val="24"/>
          <w:szCs w:val="24"/>
        </w:rPr>
        <w:t>. Polity Press.</w:t>
      </w:r>
    </w:p>
    <w:p w14:paraId="7CEB8F5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Gillham, B. (2008). </w:t>
      </w:r>
      <w:r w:rsidRPr="00424545">
        <w:rPr>
          <w:rFonts w:ascii="Times New Roman" w:hAnsi="Times New Roman" w:cs="Times New Roman"/>
          <w:i/>
          <w:iCs/>
          <w:noProof/>
          <w:sz w:val="24"/>
          <w:szCs w:val="24"/>
        </w:rPr>
        <w:t>Observation Techniques: Structured to Unstructured</w:t>
      </w:r>
      <w:r w:rsidRPr="00424545">
        <w:rPr>
          <w:rFonts w:ascii="Times New Roman" w:hAnsi="Times New Roman" w:cs="Times New Roman"/>
          <w:noProof/>
          <w:sz w:val="24"/>
          <w:szCs w:val="24"/>
        </w:rPr>
        <w:t>. Continuum.</w:t>
      </w:r>
    </w:p>
    <w:p w14:paraId="73E809A6"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Hemmings, C., &amp; Kabesh, A. T. (2013). The Feminist Subject of Agency: Recognition and Affect in Encounters with ‘the Other.’ In S. Madhok, A. Phillips, &amp; K. Wilson (Eds.), </w:t>
      </w:r>
      <w:r w:rsidRPr="00424545">
        <w:rPr>
          <w:rFonts w:ascii="Times New Roman" w:hAnsi="Times New Roman" w:cs="Times New Roman"/>
          <w:i/>
          <w:iCs/>
          <w:noProof/>
          <w:sz w:val="24"/>
          <w:szCs w:val="24"/>
        </w:rPr>
        <w:t>Gender, Agency, and Coercion</w:t>
      </w:r>
      <w:r w:rsidRPr="00424545">
        <w:rPr>
          <w:rFonts w:ascii="Times New Roman" w:hAnsi="Times New Roman" w:cs="Times New Roman"/>
          <w:noProof/>
          <w:sz w:val="24"/>
          <w:szCs w:val="24"/>
        </w:rPr>
        <w:t xml:space="preserve"> (pp. 29–46). Palgrave Macmillan.</w:t>
      </w:r>
    </w:p>
    <w:p w14:paraId="27C712ED"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Henrickson, M., Brown, D. B., Fouche, C., Poindexter, C. C., &amp; Scott, K. (2013). ‘Just Talking About It Opens Your Heart’: Meaning-making among Black African Migrants and Refugees Living with HIV. </w:t>
      </w:r>
      <w:r w:rsidRPr="00424545">
        <w:rPr>
          <w:rFonts w:ascii="Times New Roman" w:hAnsi="Times New Roman" w:cs="Times New Roman"/>
          <w:i/>
          <w:iCs/>
          <w:noProof/>
          <w:sz w:val="24"/>
          <w:szCs w:val="24"/>
        </w:rPr>
        <w:t>Culture, Health &amp; Sexuality: An International Journal for Research, Intervention and Care</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15</w:t>
      </w:r>
      <w:r w:rsidRPr="00424545">
        <w:rPr>
          <w:rFonts w:ascii="Times New Roman" w:hAnsi="Times New Roman" w:cs="Times New Roman"/>
          <w:noProof/>
          <w:sz w:val="24"/>
          <w:szCs w:val="24"/>
        </w:rPr>
        <w:t>(8), 910–923. https://doi.org/10.1080/13691058.2013.790076</w:t>
      </w:r>
    </w:p>
    <w:p w14:paraId="1B2DDE0C"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Hoffman, S. J., Tierney, J. D., &amp; Robertson, C. L. (2017). Counter-narratives of Coping and Becoming: Karen Refugee Women’s Inside/outside </w:t>
      </w:r>
      <w:r w:rsidRPr="00424545">
        <w:rPr>
          <w:rFonts w:ascii="Times New Roman" w:hAnsi="Times New Roman" w:cs="Times New Roman"/>
          <w:noProof/>
          <w:sz w:val="24"/>
          <w:szCs w:val="24"/>
        </w:rPr>
        <w:lastRenderedPageBreak/>
        <w:t xml:space="preserve">Figured Worlds. </w:t>
      </w:r>
      <w:r w:rsidRPr="00424545">
        <w:rPr>
          <w:rFonts w:ascii="Times New Roman" w:hAnsi="Times New Roman" w:cs="Times New Roman"/>
          <w:i/>
          <w:iCs/>
          <w:noProof/>
          <w:sz w:val="24"/>
          <w:szCs w:val="24"/>
        </w:rPr>
        <w:t>Gender, Place &amp; Culture: A Journal of Feminist Geography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24</w:t>
      </w:r>
      <w:r w:rsidRPr="00424545">
        <w:rPr>
          <w:rFonts w:ascii="Times New Roman" w:hAnsi="Times New Roman" w:cs="Times New Roman"/>
          <w:noProof/>
          <w:sz w:val="24"/>
          <w:szCs w:val="24"/>
        </w:rPr>
        <w:t>(9), 1346–1364. https://doi.org/10.1080/0966369X.2017.1379473</w:t>
      </w:r>
    </w:p>
    <w:p w14:paraId="49AC44E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Holland, D., Lachicotte Jr., W., Skinner, D., &amp; Cain, C. (1998). </w:t>
      </w:r>
      <w:r w:rsidRPr="00424545">
        <w:rPr>
          <w:rFonts w:ascii="Times New Roman" w:hAnsi="Times New Roman" w:cs="Times New Roman"/>
          <w:i/>
          <w:iCs/>
          <w:noProof/>
          <w:sz w:val="24"/>
          <w:szCs w:val="24"/>
        </w:rPr>
        <w:t>Identity and Agency in Cultural Worlds</w:t>
      </w:r>
      <w:r w:rsidRPr="00424545">
        <w:rPr>
          <w:rFonts w:ascii="Times New Roman" w:hAnsi="Times New Roman" w:cs="Times New Roman"/>
          <w:noProof/>
          <w:sz w:val="24"/>
          <w:szCs w:val="24"/>
        </w:rPr>
        <w:t>. Harvad University Press.</w:t>
      </w:r>
    </w:p>
    <w:p w14:paraId="70DD3EB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Hutcheon, E., &amp; Lashewicz, B. (2014). Theorizing Resilience: critiquing and Unbounding a Marginalizing Concept. </w:t>
      </w:r>
      <w:r w:rsidRPr="00424545">
        <w:rPr>
          <w:rFonts w:ascii="Times New Roman" w:hAnsi="Times New Roman" w:cs="Times New Roman"/>
          <w:i/>
          <w:iCs/>
          <w:noProof/>
          <w:sz w:val="24"/>
          <w:szCs w:val="24"/>
        </w:rPr>
        <w:t>Disability &amp; Society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29</w:t>
      </w:r>
      <w:r w:rsidRPr="00424545">
        <w:rPr>
          <w:rFonts w:ascii="Times New Roman" w:hAnsi="Times New Roman" w:cs="Times New Roman"/>
          <w:noProof/>
          <w:sz w:val="24"/>
          <w:szCs w:val="24"/>
        </w:rPr>
        <w:t>(9), 1383–1397. https://doi.org/10.1080/09687599.2014.934954</w:t>
      </w:r>
    </w:p>
    <w:p w14:paraId="72BCE885"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Johnstone, L., Bhagwanjee, A., &amp; Bobat, S. (2016). Women’s Narratives about Identity, Power and Agency within a Mining Organisation in South Africa. </w:t>
      </w:r>
      <w:r w:rsidRPr="00424545">
        <w:rPr>
          <w:rFonts w:ascii="Times New Roman" w:hAnsi="Times New Roman" w:cs="Times New Roman"/>
          <w:i/>
          <w:iCs/>
          <w:noProof/>
          <w:sz w:val="24"/>
          <w:szCs w:val="24"/>
        </w:rPr>
        <w:t>Psychology and Developing Societies</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28</w:t>
      </w:r>
      <w:r w:rsidRPr="00424545">
        <w:rPr>
          <w:rFonts w:ascii="Times New Roman" w:hAnsi="Times New Roman" w:cs="Times New Roman"/>
          <w:noProof/>
          <w:sz w:val="24"/>
          <w:szCs w:val="24"/>
        </w:rPr>
        <w:t>(2), 280–312. https://doi.org/10.1177/0971333616657207</w:t>
      </w:r>
    </w:p>
    <w:p w14:paraId="54312CED"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Kabeer, N. (1999). Resources, Agency, Achievements: Reflections on the Measurement of Women’s Empowerment. </w:t>
      </w:r>
      <w:r w:rsidRPr="00424545">
        <w:rPr>
          <w:rFonts w:ascii="Times New Roman" w:hAnsi="Times New Roman" w:cs="Times New Roman"/>
          <w:i/>
          <w:iCs/>
          <w:noProof/>
          <w:sz w:val="24"/>
          <w:szCs w:val="24"/>
        </w:rPr>
        <w:t>Development and Change</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30</w:t>
      </w:r>
      <w:r w:rsidRPr="00424545">
        <w:rPr>
          <w:rFonts w:ascii="Times New Roman" w:hAnsi="Times New Roman" w:cs="Times New Roman"/>
          <w:noProof/>
          <w:sz w:val="24"/>
          <w:szCs w:val="24"/>
        </w:rPr>
        <w:t>(3), 435–464. https://doi.org/\21</w:t>
      </w:r>
    </w:p>
    <w:p w14:paraId="7D956E9D"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Kennelly, J. J. (2009). Youth Cultures, Activism and Agency: Revisiting Feminist Debates. </w:t>
      </w:r>
      <w:r w:rsidRPr="00424545">
        <w:rPr>
          <w:rFonts w:ascii="Times New Roman" w:hAnsi="Times New Roman" w:cs="Times New Roman"/>
          <w:i/>
          <w:iCs/>
          <w:noProof/>
          <w:sz w:val="24"/>
          <w:szCs w:val="24"/>
        </w:rPr>
        <w:t>Gender and Education</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21</w:t>
      </w:r>
      <w:r w:rsidRPr="00424545">
        <w:rPr>
          <w:rFonts w:ascii="Times New Roman" w:hAnsi="Times New Roman" w:cs="Times New Roman"/>
          <w:noProof/>
          <w:sz w:val="24"/>
          <w:szCs w:val="24"/>
        </w:rPr>
        <w:t>(3), 259–272. https://doi.org/10.1080/09540250802392281</w:t>
      </w:r>
    </w:p>
    <w:p w14:paraId="68C17A2A"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Korsgaard, C. M. (2009). </w:t>
      </w:r>
      <w:r w:rsidRPr="00424545">
        <w:rPr>
          <w:rFonts w:ascii="Times New Roman" w:hAnsi="Times New Roman" w:cs="Times New Roman"/>
          <w:i/>
          <w:iCs/>
          <w:noProof/>
          <w:sz w:val="24"/>
          <w:szCs w:val="24"/>
        </w:rPr>
        <w:t>Self-constitution: Agency, Identity, and Integrity</w:t>
      </w:r>
      <w:r w:rsidRPr="00424545">
        <w:rPr>
          <w:rFonts w:ascii="Times New Roman" w:hAnsi="Times New Roman" w:cs="Times New Roman"/>
          <w:noProof/>
          <w:sz w:val="24"/>
          <w:szCs w:val="24"/>
        </w:rPr>
        <w:t>. Oxford University Press.</w:t>
      </w:r>
    </w:p>
    <w:p w14:paraId="61788448"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Lefebvre, H. (1991). </w:t>
      </w:r>
      <w:r w:rsidRPr="00424545">
        <w:rPr>
          <w:rFonts w:ascii="Times New Roman" w:hAnsi="Times New Roman" w:cs="Times New Roman"/>
          <w:i/>
          <w:iCs/>
          <w:noProof/>
          <w:sz w:val="24"/>
          <w:szCs w:val="24"/>
        </w:rPr>
        <w:t>The Production of Space</w:t>
      </w:r>
      <w:r w:rsidRPr="00424545">
        <w:rPr>
          <w:rFonts w:ascii="Times New Roman" w:hAnsi="Times New Roman" w:cs="Times New Roman"/>
          <w:noProof/>
          <w:sz w:val="24"/>
          <w:szCs w:val="24"/>
        </w:rPr>
        <w:t>. Blackwell Publishing.</w:t>
      </w:r>
    </w:p>
    <w:p w14:paraId="6777B4F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Listerborn, C. (2015). Geographies of the Veil: Violent Encounters in Urban Public Spaces in Malmo, Sweden. </w:t>
      </w:r>
      <w:r w:rsidRPr="00424545">
        <w:rPr>
          <w:rFonts w:ascii="Times New Roman" w:hAnsi="Times New Roman" w:cs="Times New Roman"/>
          <w:i/>
          <w:iCs/>
          <w:noProof/>
          <w:sz w:val="24"/>
          <w:szCs w:val="24"/>
        </w:rPr>
        <w:t>Social &amp; Cultural Geography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16</w:t>
      </w:r>
      <w:r w:rsidRPr="00424545">
        <w:rPr>
          <w:rFonts w:ascii="Times New Roman" w:hAnsi="Times New Roman" w:cs="Times New Roman"/>
          <w:noProof/>
          <w:sz w:val="24"/>
          <w:szCs w:val="24"/>
        </w:rPr>
        <w:t>(1), 95–115. https://doi.org/10.1080/14649365.2014.950690</w:t>
      </w:r>
    </w:p>
    <w:p w14:paraId="76675142"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Lucas, S. D. (2018). The Primacy of Narrative Agency: Re-reading Seyla Benhabib on Narrativity. </w:t>
      </w:r>
      <w:r w:rsidRPr="00424545">
        <w:rPr>
          <w:rFonts w:ascii="Times New Roman" w:hAnsi="Times New Roman" w:cs="Times New Roman"/>
          <w:i/>
          <w:iCs/>
          <w:noProof/>
          <w:sz w:val="24"/>
          <w:szCs w:val="24"/>
        </w:rPr>
        <w:t>Feminist Theory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19</w:t>
      </w:r>
      <w:r w:rsidRPr="00424545">
        <w:rPr>
          <w:rFonts w:ascii="Times New Roman" w:hAnsi="Times New Roman" w:cs="Times New Roman"/>
          <w:noProof/>
          <w:sz w:val="24"/>
          <w:szCs w:val="24"/>
        </w:rPr>
        <w:t>(2), 123–143.</w:t>
      </w:r>
    </w:p>
    <w:p w14:paraId="74A53AC6"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Madhok, S. (2013). Action, Agency, Coercion: Reformatting Agency for Oppressive Contexts. In S. Madhok, A. Phillips, &amp; K. Wilson (Eds.), </w:t>
      </w:r>
      <w:r w:rsidRPr="00424545">
        <w:rPr>
          <w:rFonts w:ascii="Times New Roman" w:hAnsi="Times New Roman" w:cs="Times New Roman"/>
          <w:i/>
          <w:iCs/>
          <w:noProof/>
          <w:sz w:val="24"/>
          <w:szCs w:val="24"/>
        </w:rPr>
        <w:t>Gender, Agency, and Coercion</w:t>
      </w:r>
      <w:r w:rsidRPr="00424545">
        <w:rPr>
          <w:rFonts w:ascii="Times New Roman" w:hAnsi="Times New Roman" w:cs="Times New Roman"/>
          <w:noProof/>
          <w:sz w:val="24"/>
          <w:szCs w:val="24"/>
        </w:rPr>
        <w:t xml:space="preserve"> (pp. 102–121). Palgrave Macmillan.</w:t>
      </w:r>
    </w:p>
    <w:p w14:paraId="01CCAA0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Mahmood, S. (2005). </w:t>
      </w:r>
      <w:r w:rsidRPr="00424545">
        <w:rPr>
          <w:rFonts w:ascii="Times New Roman" w:hAnsi="Times New Roman" w:cs="Times New Roman"/>
          <w:i/>
          <w:iCs/>
          <w:noProof/>
          <w:sz w:val="24"/>
          <w:szCs w:val="24"/>
        </w:rPr>
        <w:t>Politics of Piety: The Islamic Revival and the Feminist Subject</w:t>
      </w:r>
      <w:r w:rsidRPr="00424545">
        <w:rPr>
          <w:rFonts w:ascii="Times New Roman" w:hAnsi="Times New Roman" w:cs="Times New Roman"/>
          <w:noProof/>
          <w:sz w:val="24"/>
          <w:szCs w:val="24"/>
        </w:rPr>
        <w:t>. Princeton University Press.</w:t>
      </w:r>
    </w:p>
    <w:p w14:paraId="23A492C2"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Mahmood, S. (2006). Feminist Theory, Agency, and the Liberatory Subject: Some Reflections on the Islamic Revival in Egypt. </w:t>
      </w:r>
      <w:r w:rsidRPr="00424545">
        <w:rPr>
          <w:rFonts w:ascii="Times New Roman" w:hAnsi="Times New Roman" w:cs="Times New Roman"/>
          <w:i/>
          <w:iCs/>
          <w:noProof/>
          <w:sz w:val="24"/>
          <w:szCs w:val="24"/>
        </w:rPr>
        <w:t>The Finnish Society for the Study of Religion</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42</w:t>
      </w:r>
      <w:r w:rsidRPr="00424545">
        <w:rPr>
          <w:rFonts w:ascii="Times New Roman" w:hAnsi="Times New Roman" w:cs="Times New Roman"/>
          <w:noProof/>
          <w:sz w:val="24"/>
          <w:szCs w:val="24"/>
        </w:rPr>
        <w:t>(1), 31–71. https://doi.org/10.33356/temenos.4633</w:t>
      </w:r>
    </w:p>
    <w:p w14:paraId="7B9EF4B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lastRenderedPageBreak/>
        <w:t xml:space="preserve">Maykut, P., &amp; Morehouse, R. (1994). </w:t>
      </w:r>
      <w:r w:rsidRPr="00424545">
        <w:rPr>
          <w:rFonts w:ascii="Times New Roman" w:hAnsi="Times New Roman" w:cs="Times New Roman"/>
          <w:i/>
          <w:iCs/>
          <w:noProof/>
          <w:sz w:val="24"/>
          <w:szCs w:val="24"/>
        </w:rPr>
        <w:t>Beginning Qualitative Research: A Philosophic and Practical Guide</w:t>
      </w:r>
      <w:r w:rsidRPr="00424545">
        <w:rPr>
          <w:rFonts w:ascii="Times New Roman" w:hAnsi="Times New Roman" w:cs="Times New Roman"/>
          <w:noProof/>
          <w:sz w:val="24"/>
          <w:szCs w:val="24"/>
        </w:rPr>
        <w:t>. The Palmer Press.</w:t>
      </w:r>
    </w:p>
    <w:p w14:paraId="1C200CD2"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McHoul, A., &amp; Grace, W. (1993). </w:t>
      </w:r>
      <w:r w:rsidRPr="00424545">
        <w:rPr>
          <w:rFonts w:ascii="Times New Roman" w:hAnsi="Times New Roman" w:cs="Times New Roman"/>
          <w:i/>
          <w:iCs/>
          <w:noProof/>
          <w:sz w:val="24"/>
          <w:szCs w:val="24"/>
        </w:rPr>
        <w:t>A Foucault Primer: Discourse, Power and the Subject</w:t>
      </w:r>
      <w:r w:rsidRPr="00424545">
        <w:rPr>
          <w:rFonts w:ascii="Times New Roman" w:hAnsi="Times New Roman" w:cs="Times New Roman"/>
          <w:noProof/>
          <w:sz w:val="24"/>
          <w:szCs w:val="24"/>
        </w:rPr>
        <w:t>. Routledge.</w:t>
      </w:r>
    </w:p>
    <w:p w14:paraId="14988811"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McNay, L. (2000). </w:t>
      </w:r>
      <w:r w:rsidRPr="00424545">
        <w:rPr>
          <w:rFonts w:ascii="Times New Roman" w:hAnsi="Times New Roman" w:cs="Times New Roman"/>
          <w:i/>
          <w:iCs/>
          <w:noProof/>
          <w:sz w:val="24"/>
          <w:szCs w:val="24"/>
        </w:rPr>
        <w:t>Gender and Agency: Reconfiguring the Subject in Feminist and Social Theory</w:t>
      </w:r>
      <w:r w:rsidRPr="00424545">
        <w:rPr>
          <w:rFonts w:ascii="Times New Roman" w:hAnsi="Times New Roman" w:cs="Times New Roman"/>
          <w:noProof/>
          <w:sz w:val="24"/>
          <w:szCs w:val="24"/>
        </w:rPr>
        <w:t>. Polity Press.</w:t>
      </w:r>
    </w:p>
    <w:p w14:paraId="3AA8BB5C"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McNay, L. (2004). Agency and Experience: Gender as a Lived Relation. In L. Adkins &amp; B. Skeggs (Eds.), </w:t>
      </w:r>
      <w:r w:rsidRPr="00424545">
        <w:rPr>
          <w:rFonts w:ascii="Times New Roman" w:hAnsi="Times New Roman" w:cs="Times New Roman"/>
          <w:i/>
          <w:iCs/>
          <w:noProof/>
          <w:sz w:val="24"/>
          <w:szCs w:val="24"/>
        </w:rPr>
        <w:t>Feminism after Bourdieu</w:t>
      </w:r>
      <w:r w:rsidRPr="00424545">
        <w:rPr>
          <w:rFonts w:ascii="Times New Roman" w:hAnsi="Times New Roman" w:cs="Times New Roman"/>
          <w:noProof/>
          <w:sz w:val="24"/>
          <w:szCs w:val="24"/>
        </w:rPr>
        <w:t xml:space="preserve"> (pp. 175–190). Blackwell Publishing.</w:t>
      </w:r>
    </w:p>
    <w:p w14:paraId="76288153"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McNay, L. (2008). The Trouble with Recognition: Subjectivity, Suffering, and Agency. </w:t>
      </w:r>
      <w:r w:rsidRPr="00424545">
        <w:rPr>
          <w:rFonts w:ascii="Times New Roman" w:hAnsi="Times New Roman" w:cs="Times New Roman"/>
          <w:i/>
          <w:iCs/>
          <w:noProof/>
          <w:sz w:val="24"/>
          <w:szCs w:val="24"/>
        </w:rPr>
        <w:t>Sociological Theory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26</w:t>
      </w:r>
      <w:r w:rsidRPr="00424545">
        <w:rPr>
          <w:rFonts w:ascii="Times New Roman" w:hAnsi="Times New Roman" w:cs="Times New Roman"/>
          <w:noProof/>
          <w:sz w:val="24"/>
          <w:szCs w:val="24"/>
        </w:rPr>
        <w:t>(3), 271–296.</w:t>
      </w:r>
    </w:p>
    <w:p w14:paraId="0AF6433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Mir-Hosseini, Z. (2006). Muslim Women’s Quest for Equality: Between Islamic Law and Feminism. </w:t>
      </w:r>
      <w:r w:rsidRPr="00424545">
        <w:rPr>
          <w:rFonts w:ascii="Times New Roman" w:hAnsi="Times New Roman" w:cs="Times New Roman"/>
          <w:i/>
          <w:iCs/>
          <w:noProof/>
          <w:sz w:val="24"/>
          <w:szCs w:val="24"/>
        </w:rPr>
        <w:t>Critical Inquiry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32</w:t>
      </w:r>
      <w:r w:rsidRPr="00424545">
        <w:rPr>
          <w:rFonts w:ascii="Times New Roman" w:hAnsi="Times New Roman" w:cs="Times New Roman"/>
          <w:noProof/>
          <w:sz w:val="24"/>
          <w:szCs w:val="24"/>
        </w:rPr>
        <w:t>(4), 629–645.</w:t>
      </w:r>
    </w:p>
    <w:p w14:paraId="247E5F31"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Mishra, N. K., &amp; Tripathi, T. (2011). Conceptualising Women’s Agency, Autonomy and Empowerment. </w:t>
      </w:r>
      <w:r w:rsidRPr="00424545">
        <w:rPr>
          <w:rFonts w:ascii="Times New Roman" w:hAnsi="Times New Roman" w:cs="Times New Roman"/>
          <w:i/>
          <w:iCs/>
          <w:noProof/>
          <w:sz w:val="24"/>
          <w:szCs w:val="24"/>
        </w:rPr>
        <w:t>Economic and Political Review</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46</w:t>
      </w:r>
      <w:r w:rsidRPr="00424545">
        <w:rPr>
          <w:rFonts w:ascii="Times New Roman" w:hAnsi="Times New Roman" w:cs="Times New Roman"/>
          <w:noProof/>
          <w:sz w:val="24"/>
          <w:szCs w:val="24"/>
        </w:rPr>
        <w:t>(11), 58–65.</w:t>
      </w:r>
    </w:p>
    <w:p w14:paraId="1F16A116"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Misra, J., &amp; Akins, F. (1998). The Welfare State and Women: Structure, Agency, and Diversity. </w:t>
      </w:r>
      <w:r w:rsidRPr="00424545">
        <w:rPr>
          <w:rFonts w:ascii="Times New Roman" w:hAnsi="Times New Roman" w:cs="Times New Roman"/>
          <w:i/>
          <w:iCs/>
          <w:noProof/>
          <w:sz w:val="24"/>
          <w:szCs w:val="24"/>
        </w:rPr>
        <w:t>Social Politics</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5</w:t>
      </w:r>
      <w:r w:rsidRPr="00424545">
        <w:rPr>
          <w:rFonts w:ascii="Times New Roman" w:hAnsi="Times New Roman" w:cs="Times New Roman"/>
          <w:noProof/>
          <w:sz w:val="24"/>
          <w:szCs w:val="24"/>
        </w:rPr>
        <w:t>(3), 259–285. https://doi.org/10.1093/sp/5.3.259</w:t>
      </w:r>
    </w:p>
    <w:p w14:paraId="422E8B01"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Mohanty, C. T. (1984). Under Western Eyes: Feminist Scholarship and Colonial Discourses. </w:t>
      </w:r>
      <w:r w:rsidRPr="00424545">
        <w:rPr>
          <w:rFonts w:ascii="Times New Roman" w:hAnsi="Times New Roman" w:cs="Times New Roman"/>
          <w:i/>
          <w:iCs/>
          <w:noProof/>
          <w:sz w:val="24"/>
          <w:szCs w:val="24"/>
        </w:rPr>
        <w:t>Boundary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12</w:t>
      </w:r>
      <w:r w:rsidRPr="00424545">
        <w:rPr>
          <w:rFonts w:ascii="Times New Roman" w:hAnsi="Times New Roman" w:cs="Times New Roman"/>
          <w:noProof/>
          <w:sz w:val="24"/>
          <w:szCs w:val="24"/>
        </w:rPr>
        <w:t>(3), 333–359. https://doi.org/10.2307/302821</w:t>
      </w:r>
    </w:p>
    <w:p w14:paraId="0E97802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Nussbaum, M. C. (2000). </w:t>
      </w:r>
      <w:r w:rsidRPr="00424545">
        <w:rPr>
          <w:rFonts w:ascii="Times New Roman" w:hAnsi="Times New Roman" w:cs="Times New Roman"/>
          <w:i/>
          <w:iCs/>
          <w:noProof/>
          <w:sz w:val="24"/>
          <w:szCs w:val="24"/>
        </w:rPr>
        <w:t>Women and Human Development: The Capabilities Approach</w:t>
      </w:r>
      <w:r w:rsidRPr="00424545">
        <w:rPr>
          <w:rFonts w:ascii="Times New Roman" w:hAnsi="Times New Roman" w:cs="Times New Roman"/>
          <w:noProof/>
          <w:sz w:val="24"/>
          <w:szCs w:val="24"/>
        </w:rPr>
        <w:t>. Cambridge University Press.</w:t>
      </w:r>
    </w:p>
    <w:p w14:paraId="651D1DE1"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Nystad, K. (2014). Community Resilience Factors among Indigenous Sámi Adolescents: A Qualitative Study in Northern Norway. </w:t>
      </w:r>
      <w:r w:rsidRPr="00424545">
        <w:rPr>
          <w:rFonts w:ascii="Times New Roman" w:hAnsi="Times New Roman" w:cs="Times New Roman"/>
          <w:i/>
          <w:iCs/>
          <w:noProof/>
          <w:sz w:val="24"/>
          <w:szCs w:val="24"/>
        </w:rPr>
        <w:t>Transcultural Psychiatry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51</w:t>
      </w:r>
      <w:r w:rsidRPr="00424545">
        <w:rPr>
          <w:rFonts w:ascii="Times New Roman" w:hAnsi="Times New Roman" w:cs="Times New Roman"/>
          <w:noProof/>
          <w:sz w:val="24"/>
          <w:szCs w:val="24"/>
        </w:rPr>
        <w:t>(5), 651–672. https://doi.org/10.1177/1363461514532511</w:t>
      </w:r>
    </w:p>
    <w:p w14:paraId="29103148"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Okin, S. M. (1998). Feminism and Multiculturalism: Some Tensions. </w:t>
      </w:r>
      <w:r w:rsidRPr="00424545">
        <w:rPr>
          <w:rFonts w:ascii="Times New Roman" w:hAnsi="Times New Roman" w:cs="Times New Roman"/>
          <w:i/>
          <w:iCs/>
          <w:noProof/>
          <w:sz w:val="24"/>
          <w:szCs w:val="24"/>
        </w:rPr>
        <w:t>Ethichs</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108</w:t>
      </w:r>
      <w:r w:rsidRPr="00424545">
        <w:rPr>
          <w:rFonts w:ascii="Times New Roman" w:hAnsi="Times New Roman" w:cs="Times New Roman"/>
          <w:noProof/>
          <w:sz w:val="24"/>
          <w:szCs w:val="24"/>
        </w:rPr>
        <w:t>(4), 661–684.</w:t>
      </w:r>
    </w:p>
    <w:p w14:paraId="6D3F6A40"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Okin, S. M. (1999). Is Multiculturalism Bad for Women? In J. Cohen, M. Howard, &amp; M. C. Nussbaum (Eds.), </w:t>
      </w:r>
      <w:r w:rsidRPr="00424545">
        <w:rPr>
          <w:rFonts w:ascii="Times New Roman" w:hAnsi="Times New Roman" w:cs="Times New Roman"/>
          <w:i/>
          <w:iCs/>
          <w:noProof/>
          <w:sz w:val="24"/>
          <w:szCs w:val="24"/>
        </w:rPr>
        <w:t>Is Multiculturalism Bad for Women?</w:t>
      </w:r>
      <w:r w:rsidRPr="00424545">
        <w:rPr>
          <w:rFonts w:ascii="Times New Roman" w:hAnsi="Times New Roman" w:cs="Times New Roman"/>
          <w:noProof/>
          <w:sz w:val="24"/>
          <w:szCs w:val="24"/>
        </w:rPr>
        <w:t xml:space="preserve"> (pp. 7–26). Princeton University Press.</w:t>
      </w:r>
    </w:p>
    <w:p w14:paraId="34DC03F3"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Phillips, D. (2015). Claiming Spaces: British Muslim Negotiations of Urban Citizenship in an Era of New Migration. </w:t>
      </w:r>
      <w:r w:rsidRPr="00424545">
        <w:rPr>
          <w:rFonts w:ascii="Times New Roman" w:hAnsi="Times New Roman" w:cs="Times New Roman"/>
          <w:i/>
          <w:iCs/>
          <w:noProof/>
          <w:sz w:val="24"/>
          <w:szCs w:val="24"/>
        </w:rPr>
        <w:t>Transactions of the Institute of British Geographers</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40</w:t>
      </w:r>
      <w:r w:rsidRPr="00424545">
        <w:rPr>
          <w:rFonts w:ascii="Times New Roman" w:hAnsi="Times New Roman" w:cs="Times New Roman"/>
          <w:noProof/>
          <w:sz w:val="24"/>
          <w:szCs w:val="24"/>
        </w:rPr>
        <w:t>(1), 62–74. https://doi.org/10.1111/tran.12054</w:t>
      </w:r>
    </w:p>
    <w:p w14:paraId="77904DED"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lastRenderedPageBreak/>
        <w:t xml:space="preserve">Rinaldo, R. (2014). Pious and Critical: Muslim Women Activists and the Question of Agency. </w:t>
      </w:r>
      <w:r w:rsidRPr="00424545">
        <w:rPr>
          <w:rFonts w:ascii="Times New Roman" w:hAnsi="Times New Roman" w:cs="Times New Roman"/>
          <w:i/>
          <w:iCs/>
          <w:noProof/>
          <w:sz w:val="24"/>
          <w:szCs w:val="24"/>
        </w:rPr>
        <w:t>Gender &amp; Society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20</w:t>
      </w:r>
      <w:r w:rsidRPr="00424545">
        <w:rPr>
          <w:rFonts w:ascii="Times New Roman" w:hAnsi="Times New Roman" w:cs="Times New Roman"/>
          <w:noProof/>
          <w:sz w:val="24"/>
          <w:szCs w:val="24"/>
        </w:rPr>
        <w:t>(10), 1–23. https://doi.org/10.1177/0891243214549352</w:t>
      </w:r>
    </w:p>
    <w:p w14:paraId="760A7654"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Roulston, K. (2001). Data Analysis and ‘Theorizing as Ideology.’ </w:t>
      </w:r>
      <w:r w:rsidRPr="00424545">
        <w:rPr>
          <w:rFonts w:ascii="Times New Roman" w:hAnsi="Times New Roman" w:cs="Times New Roman"/>
          <w:i/>
          <w:iCs/>
          <w:noProof/>
          <w:sz w:val="24"/>
          <w:szCs w:val="24"/>
        </w:rPr>
        <w:t>Qualitative Research</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1</w:t>
      </w:r>
      <w:r w:rsidRPr="00424545">
        <w:rPr>
          <w:rFonts w:ascii="Times New Roman" w:hAnsi="Times New Roman" w:cs="Times New Roman"/>
          <w:noProof/>
          <w:sz w:val="24"/>
          <w:szCs w:val="24"/>
        </w:rPr>
        <w:t>, 279–302.</w:t>
      </w:r>
    </w:p>
    <w:p w14:paraId="0A6A70D3"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Scott, J. C. (1985). </w:t>
      </w:r>
      <w:r w:rsidRPr="00424545">
        <w:rPr>
          <w:rFonts w:ascii="Times New Roman" w:hAnsi="Times New Roman" w:cs="Times New Roman"/>
          <w:i/>
          <w:iCs/>
          <w:noProof/>
          <w:sz w:val="24"/>
          <w:szCs w:val="24"/>
        </w:rPr>
        <w:t>Weapons of the Weak: Everyday Forms of Resistance</w:t>
      </w:r>
      <w:r w:rsidRPr="00424545">
        <w:rPr>
          <w:rFonts w:ascii="Times New Roman" w:hAnsi="Times New Roman" w:cs="Times New Roman"/>
          <w:noProof/>
          <w:sz w:val="24"/>
          <w:szCs w:val="24"/>
        </w:rPr>
        <w:t>. Yale University Press.</w:t>
      </w:r>
    </w:p>
    <w:p w14:paraId="30770F51"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Scott, J. C. (1990). </w:t>
      </w:r>
      <w:r w:rsidRPr="00424545">
        <w:rPr>
          <w:rFonts w:ascii="Times New Roman" w:hAnsi="Times New Roman" w:cs="Times New Roman"/>
          <w:i/>
          <w:iCs/>
          <w:noProof/>
          <w:sz w:val="24"/>
          <w:szCs w:val="24"/>
        </w:rPr>
        <w:t>Domination and the Arts of Resistance: Hidden Transcripts</w:t>
      </w:r>
      <w:r w:rsidRPr="00424545">
        <w:rPr>
          <w:rFonts w:ascii="Times New Roman" w:hAnsi="Times New Roman" w:cs="Times New Roman"/>
          <w:noProof/>
          <w:sz w:val="24"/>
          <w:szCs w:val="24"/>
        </w:rPr>
        <w:t>. Yale University Press.</w:t>
      </w:r>
    </w:p>
    <w:p w14:paraId="629366E6"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Sewell Jr, W. H. (1992). A Theory of Structure: Duality, Agency, and Transformation. </w:t>
      </w:r>
      <w:r w:rsidRPr="00424545">
        <w:rPr>
          <w:rFonts w:ascii="Times New Roman" w:hAnsi="Times New Roman" w:cs="Times New Roman"/>
          <w:i/>
          <w:iCs/>
          <w:noProof/>
          <w:sz w:val="24"/>
          <w:szCs w:val="24"/>
        </w:rPr>
        <w:t>American Journal of Sociology</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98</w:t>
      </w:r>
      <w:r w:rsidRPr="00424545">
        <w:rPr>
          <w:rFonts w:ascii="Times New Roman" w:hAnsi="Times New Roman" w:cs="Times New Roman"/>
          <w:noProof/>
          <w:sz w:val="24"/>
          <w:szCs w:val="24"/>
        </w:rPr>
        <w:t>(1), 1–29.</w:t>
      </w:r>
    </w:p>
    <w:p w14:paraId="4BDF628A"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Siapno, J. A. (2000). Gender, Nationalism, and the Ambiguity of Female Agency in Aceh, Indonesia, and East Timor. In </w:t>
      </w:r>
      <w:r w:rsidRPr="00424545">
        <w:rPr>
          <w:rFonts w:ascii="Times New Roman" w:hAnsi="Times New Roman" w:cs="Times New Roman"/>
          <w:i/>
          <w:iCs/>
          <w:noProof/>
          <w:sz w:val="24"/>
          <w:szCs w:val="24"/>
        </w:rPr>
        <w:t>Frontline Feminisms. Women, War, and Resistance</w:t>
      </w:r>
      <w:r w:rsidRPr="00424545">
        <w:rPr>
          <w:rFonts w:ascii="Times New Roman" w:hAnsi="Times New Roman" w:cs="Times New Roman"/>
          <w:noProof/>
          <w:sz w:val="24"/>
          <w:szCs w:val="24"/>
        </w:rPr>
        <w:t xml:space="preserve"> (pp. 275–295). Routledge.</w:t>
      </w:r>
    </w:p>
    <w:p w14:paraId="53D431EE"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Smith, V. (2001). Ethnographies of Work and the Work of Ethnographers. In P. Atkinson, C. Amanda, S. Delamont, O. Lofland, &amp; L. Lofland (Eds.), </w:t>
      </w:r>
      <w:r w:rsidRPr="00424545">
        <w:rPr>
          <w:rFonts w:ascii="Times New Roman" w:hAnsi="Times New Roman" w:cs="Times New Roman"/>
          <w:i/>
          <w:iCs/>
          <w:noProof/>
          <w:sz w:val="24"/>
          <w:szCs w:val="24"/>
        </w:rPr>
        <w:t>Handbook of Ethnography</w:t>
      </w:r>
      <w:r w:rsidRPr="00424545">
        <w:rPr>
          <w:rFonts w:ascii="Times New Roman" w:hAnsi="Times New Roman" w:cs="Times New Roman"/>
          <w:noProof/>
          <w:sz w:val="24"/>
          <w:szCs w:val="24"/>
        </w:rPr>
        <w:t xml:space="preserve"> (pp. 220–233). Sage Publications.</w:t>
      </w:r>
    </w:p>
    <w:p w14:paraId="0E8C6396"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Spivak, G. C. (1988). Can the Subaltern Speak? In C. Nelson &amp; L. Grosberg (Eds.), </w:t>
      </w:r>
      <w:r w:rsidRPr="00424545">
        <w:rPr>
          <w:rFonts w:ascii="Times New Roman" w:hAnsi="Times New Roman" w:cs="Times New Roman"/>
          <w:i/>
          <w:iCs/>
          <w:noProof/>
          <w:sz w:val="24"/>
          <w:szCs w:val="24"/>
        </w:rPr>
        <w:t>Marxism and the Interpretation of Culture</w:t>
      </w:r>
      <w:r w:rsidRPr="00424545">
        <w:rPr>
          <w:rFonts w:ascii="Times New Roman" w:hAnsi="Times New Roman" w:cs="Times New Roman"/>
          <w:noProof/>
          <w:sz w:val="24"/>
          <w:szCs w:val="24"/>
        </w:rPr>
        <w:t xml:space="preserve"> (pp. 271–313). University Illionis Press.</w:t>
      </w:r>
    </w:p>
    <w:p w14:paraId="3AD52917"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Spradley, J. P. (1979). </w:t>
      </w:r>
      <w:r w:rsidRPr="00424545">
        <w:rPr>
          <w:rFonts w:ascii="Times New Roman" w:hAnsi="Times New Roman" w:cs="Times New Roman"/>
          <w:i/>
          <w:iCs/>
          <w:noProof/>
          <w:sz w:val="24"/>
          <w:szCs w:val="24"/>
        </w:rPr>
        <w:t>The Ethnographic Interview</w:t>
      </w:r>
      <w:r w:rsidRPr="00424545">
        <w:rPr>
          <w:rFonts w:ascii="Times New Roman" w:hAnsi="Times New Roman" w:cs="Times New Roman"/>
          <w:noProof/>
          <w:sz w:val="24"/>
          <w:szCs w:val="24"/>
        </w:rPr>
        <w:t>. Harcourt Brace Jovanovich College Publishers.</w:t>
      </w:r>
    </w:p>
    <w:p w14:paraId="1E9628A8"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Stacki, S. L. (2008). Structure and Agency in India’s Teacher Education Policy: Women Teachers’ Progress through a Critical Feminist Lens. In M. A. Maslak (Ed.), </w:t>
      </w:r>
      <w:r w:rsidRPr="00424545">
        <w:rPr>
          <w:rFonts w:ascii="Times New Roman" w:hAnsi="Times New Roman" w:cs="Times New Roman"/>
          <w:i/>
          <w:iCs/>
          <w:noProof/>
          <w:sz w:val="24"/>
          <w:szCs w:val="24"/>
        </w:rPr>
        <w:t>The Structure and Agency of Women’s Education</w:t>
      </w:r>
      <w:r w:rsidRPr="00424545">
        <w:rPr>
          <w:rFonts w:ascii="Times New Roman" w:hAnsi="Times New Roman" w:cs="Times New Roman"/>
          <w:noProof/>
          <w:sz w:val="24"/>
          <w:szCs w:val="24"/>
        </w:rPr>
        <w:t xml:space="preserve"> (pp. 49–66). State University of New York Press.</w:t>
      </w:r>
    </w:p>
    <w:p w14:paraId="01A26B95"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Uppalury, S., &amp; Racherla, K. B. (2014). Social Production in a Collectivist Culture: Exploring Structure and Agency in the Work-life Balance of Indian Women Executives. </w:t>
      </w:r>
      <w:r w:rsidRPr="00424545">
        <w:rPr>
          <w:rFonts w:ascii="Times New Roman" w:hAnsi="Times New Roman" w:cs="Times New Roman"/>
          <w:i/>
          <w:iCs/>
          <w:noProof/>
          <w:sz w:val="24"/>
          <w:szCs w:val="24"/>
        </w:rPr>
        <w:t>Gender in Management: An International Journal</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29</w:t>
      </w:r>
      <w:r w:rsidRPr="00424545">
        <w:rPr>
          <w:rFonts w:ascii="Times New Roman" w:hAnsi="Times New Roman" w:cs="Times New Roman"/>
          <w:noProof/>
          <w:sz w:val="24"/>
          <w:szCs w:val="24"/>
        </w:rPr>
        <w:t>(6), 352–374. https://doi.org/10.118/GM-09-2012-0070</w:t>
      </w:r>
    </w:p>
    <w:p w14:paraId="4F05EF98" w14:textId="77777777" w:rsidR="00424545" w:rsidRPr="00424545" w:rsidRDefault="00424545" w:rsidP="00080C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24545">
        <w:rPr>
          <w:rFonts w:ascii="Times New Roman" w:hAnsi="Times New Roman" w:cs="Times New Roman"/>
          <w:noProof/>
          <w:sz w:val="24"/>
          <w:szCs w:val="24"/>
        </w:rPr>
        <w:t xml:space="preserve">van der Schyff, G., &amp; Overbeeke, A. (2011). Exercising Religious Freedom in the Public Space: A Comparative and European Convention Analysis of General Burqa Bans. </w:t>
      </w:r>
      <w:r w:rsidRPr="00424545">
        <w:rPr>
          <w:rFonts w:ascii="Times New Roman" w:hAnsi="Times New Roman" w:cs="Times New Roman"/>
          <w:i/>
          <w:iCs/>
          <w:noProof/>
          <w:sz w:val="24"/>
          <w:szCs w:val="24"/>
        </w:rPr>
        <w:t>European Constitutional Law Review</w:t>
      </w:r>
      <w:r w:rsidRPr="00424545">
        <w:rPr>
          <w:rFonts w:ascii="Times New Roman" w:hAnsi="Times New Roman" w:cs="Times New Roman"/>
          <w:noProof/>
          <w:sz w:val="24"/>
          <w:szCs w:val="24"/>
        </w:rPr>
        <w:t xml:space="preserve">, </w:t>
      </w:r>
      <w:r w:rsidRPr="00424545">
        <w:rPr>
          <w:rFonts w:ascii="Times New Roman" w:hAnsi="Times New Roman" w:cs="Times New Roman"/>
          <w:i/>
          <w:iCs/>
          <w:noProof/>
          <w:sz w:val="24"/>
          <w:szCs w:val="24"/>
        </w:rPr>
        <w:t>7</w:t>
      </w:r>
      <w:r w:rsidRPr="00424545">
        <w:rPr>
          <w:rFonts w:ascii="Times New Roman" w:hAnsi="Times New Roman" w:cs="Times New Roman"/>
          <w:noProof/>
          <w:sz w:val="24"/>
          <w:szCs w:val="24"/>
        </w:rPr>
        <w:t>(3), 424–452. https://doi.org/10.1017/S1574019611300041</w:t>
      </w:r>
    </w:p>
    <w:p w14:paraId="1DAE6F6F" w14:textId="1CE3031F" w:rsidR="00D13A49" w:rsidRPr="00317FEE" w:rsidRDefault="00424545" w:rsidP="00080CE6">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424545">
        <w:rPr>
          <w:rFonts w:ascii="Times New Roman" w:hAnsi="Times New Roman" w:cs="Times New Roman"/>
          <w:noProof/>
          <w:sz w:val="24"/>
          <w:szCs w:val="24"/>
        </w:rPr>
        <w:t xml:space="preserve">Willemse, K. (2007). </w:t>
      </w:r>
      <w:r w:rsidRPr="00424545">
        <w:rPr>
          <w:rFonts w:ascii="Times New Roman" w:hAnsi="Times New Roman" w:cs="Times New Roman"/>
          <w:i/>
          <w:iCs/>
          <w:noProof/>
          <w:sz w:val="24"/>
          <w:szCs w:val="24"/>
        </w:rPr>
        <w:t>One Foot in Heaven: Narratives on Gender and Islam in Darfur, West-Sudan</w:t>
      </w:r>
      <w:r w:rsidRPr="00424545">
        <w:rPr>
          <w:rFonts w:ascii="Times New Roman" w:hAnsi="Times New Roman" w:cs="Times New Roman"/>
          <w:noProof/>
          <w:sz w:val="24"/>
          <w:szCs w:val="24"/>
        </w:rPr>
        <w:t>. Brill.</w:t>
      </w:r>
      <w:r w:rsidR="00D13A49" w:rsidRPr="00B94B5B">
        <w:rPr>
          <w:rFonts w:ascii="Times New Roman" w:hAnsi="Times New Roman" w:cs="Times New Roman"/>
          <w:b/>
          <w:bCs/>
          <w:color w:val="000000"/>
          <w:sz w:val="24"/>
          <w:szCs w:val="24"/>
        </w:rPr>
        <w:fldChar w:fldCharType="end"/>
      </w:r>
    </w:p>
    <w:sectPr w:rsidR="00D13A49" w:rsidRPr="00317FEE" w:rsidSect="00641A7E">
      <w:footnotePr>
        <w:numRestart w:val="eachSect"/>
      </w:footnotePr>
      <w:endnotePr>
        <w:numFmt w:val="decimal"/>
        <w:numRestart w:val="eachSect"/>
      </w:endnotePr>
      <w:type w:val="continuous"/>
      <w:pgSz w:w="11907" w:h="16839" w:code="9"/>
      <w:pgMar w:top="2268" w:right="2098" w:bottom="2098" w:left="2268" w:header="1587"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62B8" w14:textId="77777777" w:rsidR="00C12CD1" w:rsidRPr="002E1861" w:rsidRDefault="00C12CD1" w:rsidP="002E1861">
      <w:pPr>
        <w:pStyle w:val="Footer"/>
      </w:pPr>
    </w:p>
  </w:endnote>
  <w:endnote w:type="continuationSeparator" w:id="0">
    <w:p w14:paraId="5D2929BA" w14:textId="77777777" w:rsidR="00C12CD1" w:rsidRPr="002E1861" w:rsidRDefault="00C12CD1" w:rsidP="002E186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ＤＦ平成明朝体W3">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565D" w14:textId="77777777" w:rsidR="00C12CD1" w:rsidRDefault="00C12CD1" w:rsidP="00616B94">
      <w:pPr>
        <w:spacing w:after="0" w:line="240" w:lineRule="auto"/>
      </w:pPr>
      <w:r>
        <w:separator/>
      </w:r>
    </w:p>
  </w:footnote>
  <w:footnote w:type="continuationSeparator" w:id="0">
    <w:p w14:paraId="3017291B" w14:textId="77777777" w:rsidR="00C12CD1" w:rsidRDefault="00C12CD1" w:rsidP="00616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2178"/>
    <w:multiLevelType w:val="hybridMultilevel"/>
    <w:tmpl w:val="8566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A0874"/>
    <w:multiLevelType w:val="hybridMultilevel"/>
    <w:tmpl w:val="524CC412"/>
    <w:lvl w:ilvl="0" w:tplc="5CF4585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B08E6"/>
    <w:multiLevelType w:val="hybridMultilevel"/>
    <w:tmpl w:val="148C94AE"/>
    <w:lvl w:ilvl="0" w:tplc="41A47B5E">
      <w:start w:val="1"/>
      <w:numFmt w:val="bullet"/>
      <w:lvlText w:val="•"/>
      <w:lvlJc w:val="left"/>
      <w:pPr>
        <w:tabs>
          <w:tab w:val="num" w:pos="720"/>
        </w:tabs>
        <w:ind w:left="720" w:hanging="360"/>
      </w:pPr>
      <w:rPr>
        <w:rFonts w:ascii="Times New Roman" w:hAnsi="Times New Roman" w:hint="default"/>
      </w:rPr>
    </w:lvl>
    <w:lvl w:ilvl="1" w:tplc="42A89284" w:tentative="1">
      <w:start w:val="1"/>
      <w:numFmt w:val="bullet"/>
      <w:lvlText w:val="•"/>
      <w:lvlJc w:val="left"/>
      <w:pPr>
        <w:tabs>
          <w:tab w:val="num" w:pos="1440"/>
        </w:tabs>
        <w:ind w:left="1440" w:hanging="360"/>
      </w:pPr>
      <w:rPr>
        <w:rFonts w:ascii="Times New Roman" w:hAnsi="Times New Roman" w:hint="default"/>
      </w:rPr>
    </w:lvl>
    <w:lvl w:ilvl="2" w:tplc="59BCFE4E" w:tentative="1">
      <w:start w:val="1"/>
      <w:numFmt w:val="bullet"/>
      <w:lvlText w:val="•"/>
      <w:lvlJc w:val="left"/>
      <w:pPr>
        <w:tabs>
          <w:tab w:val="num" w:pos="2160"/>
        </w:tabs>
        <w:ind w:left="2160" w:hanging="360"/>
      </w:pPr>
      <w:rPr>
        <w:rFonts w:ascii="Times New Roman" w:hAnsi="Times New Roman" w:hint="default"/>
      </w:rPr>
    </w:lvl>
    <w:lvl w:ilvl="3" w:tplc="B1AA51CE" w:tentative="1">
      <w:start w:val="1"/>
      <w:numFmt w:val="bullet"/>
      <w:lvlText w:val="•"/>
      <w:lvlJc w:val="left"/>
      <w:pPr>
        <w:tabs>
          <w:tab w:val="num" w:pos="2880"/>
        </w:tabs>
        <w:ind w:left="2880" w:hanging="360"/>
      </w:pPr>
      <w:rPr>
        <w:rFonts w:ascii="Times New Roman" w:hAnsi="Times New Roman" w:hint="default"/>
      </w:rPr>
    </w:lvl>
    <w:lvl w:ilvl="4" w:tplc="D2CC75B0" w:tentative="1">
      <w:start w:val="1"/>
      <w:numFmt w:val="bullet"/>
      <w:lvlText w:val="•"/>
      <w:lvlJc w:val="left"/>
      <w:pPr>
        <w:tabs>
          <w:tab w:val="num" w:pos="3600"/>
        </w:tabs>
        <w:ind w:left="3600" w:hanging="360"/>
      </w:pPr>
      <w:rPr>
        <w:rFonts w:ascii="Times New Roman" w:hAnsi="Times New Roman" w:hint="default"/>
      </w:rPr>
    </w:lvl>
    <w:lvl w:ilvl="5" w:tplc="72FA85DE" w:tentative="1">
      <w:start w:val="1"/>
      <w:numFmt w:val="bullet"/>
      <w:lvlText w:val="•"/>
      <w:lvlJc w:val="left"/>
      <w:pPr>
        <w:tabs>
          <w:tab w:val="num" w:pos="4320"/>
        </w:tabs>
        <w:ind w:left="4320" w:hanging="360"/>
      </w:pPr>
      <w:rPr>
        <w:rFonts w:ascii="Times New Roman" w:hAnsi="Times New Roman" w:hint="default"/>
      </w:rPr>
    </w:lvl>
    <w:lvl w:ilvl="6" w:tplc="2A0C61C6" w:tentative="1">
      <w:start w:val="1"/>
      <w:numFmt w:val="bullet"/>
      <w:lvlText w:val="•"/>
      <w:lvlJc w:val="left"/>
      <w:pPr>
        <w:tabs>
          <w:tab w:val="num" w:pos="5040"/>
        </w:tabs>
        <w:ind w:left="5040" w:hanging="360"/>
      </w:pPr>
      <w:rPr>
        <w:rFonts w:ascii="Times New Roman" w:hAnsi="Times New Roman" w:hint="default"/>
      </w:rPr>
    </w:lvl>
    <w:lvl w:ilvl="7" w:tplc="4A5E8A94" w:tentative="1">
      <w:start w:val="1"/>
      <w:numFmt w:val="bullet"/>
      <w:lvlText w:val="•"/>
      <w:lvlJc w:val="left"/>
      <w:pPr>
        <w:tabs>
          <w:tab w:val="num" w:pos="5760"/>
        </w:tabs>
        <w:ind w:left="5760" w:hanging="360"/>
      </w:pPr>
      <w:rPr>
        <w:rFonts w:ascii="Times New Roman" w:hAnsi="Times New Roman" w:hint="default"/>
      </w:rPr>
    </w:lvl>
    <w:lvl w:ilvl="8" w:tplc="B13253C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BC0F2E"/>
    <w:multiLevelType w:val="hybridMultilevel"/>
    <w:tmpl w:val="AA1A1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3464E"/>
    <w:multiLevelType w:val="multilevel"/>
    <w:tmpl w:val="D47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F5A8C"/>
    <w:multiLevelType w:val="multilevel"/>
    <w:tmpl w:val="E4E4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F1446"/>
    <w:multiLevelType w:val="hybridMultilevel"/>
    <w:tmpl w:val="F356F3BC"/>
    <w:lvl w:ilvl="0" w:tplc="4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B4BB6"/>
    <w:multiLevelType w:val="hybridMultilevel"/>
    <w:tmpl w:val="2C0E9192"/>
    <w:lvl w:ilvl="0" w:tplc="0409000F">
      <w:start w:val="1"/>
      <w:numFmt w:val="decimal"/>
      <w:pStyle w:val="ADICReference"/>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A085C18"/>
    <w:multiLevelType w:val="hybridMultilevel"/>
    <w:tmpl w:val="B57CCA8E"/>
    <w:lvl w:ilvl="0" w:tplc="217CEF0C">
      <w:start w:val="1"/>
      <w:numFmt w:val="bullet"/>
      <w:lvlText w:val="•"/>
      <w:lvlJc w:val="left"/>
      <w:pPr>
        <w:tabs>
          <w:tab w:val="num" w:pos="720"/>
        </w:tabs>
        <w:ind w:left="720" w:hanging="360"/>
      </w:pPr>
      <w:rPr>
        <w:rFonts w:ascii="Times New Roman" w:hAnsi="Times New Roman" w:hint="default"/>
      </w:rPr>
    </w:lvl>
    <w:lvl w:ilvl="1" w:tplc="2E164C4E" w:tentative="1">
      <w:start w:val="1"/>
      <w:numFmt w:val="bullet"/>
      <w:lvlText w:val="•"/>
      <w:lvlJc w:val="left"/>
      <w:pPr>
        <w:tabs>
          <w:tab w:val="num" w:pos="1440"/>
        </w:tabs>
        <w:ind w:left="1440" w:hanging="360"/>
      </w:pPr>
      <w:rPr>
        <w:rFonts w:ascii="Times New Roman" w:hAnsi="Times New Roman" w:hint="default"/>
      </w:rPr>
    </w:lvl>
    <w:lvl w:ilvl="2" w:tplc="CCA808B6" w:tentative="1">
      <w:start w:val="1"/>
      <w:numFmt w:val="bullet"/>
      <w:lvlText w:val="•"/>
      <w:lvlJc w:val="left"/>
      <w:pPr>
        <w:tabs>
          <w:tab w:val="num" w:pos="2160"/>
        </w:tabs>
        <w:ind w:left="2160" w:hanging="360"/>
      </w:pPr>
      <w:rPr>
        <w:rFonts w:ascii="Times New Roman" w:hAnsi="Times New Roman" w:hint="default"/>
      </w:rPr>
    </w:lvl>
    <w:lvl w:ilvl="3" w:tplc="7298C820" w:tentative="1">
      <w:start w:val="1"/>
      <w:numFmt w:val="bullet"/>
      <w:lvlText w:val="•"/>
      <w:lvlJc w:val="left"/>
      <w:pPr>
        <w:tabs>
          <w:tab w:val="num" w:pos="2880"/>
        </w:tabs>
        <w:ind w:left="2880" w:hanging="360"/>
      </w:pPr>
      <w:rPr>
        <w:rFonts w:ascii="Times New Roman" w:hAnsi="Times New Roman" w:hint="default"/>
      </w:rPr>
    </w:lvl>
    <w:lvl w:ilvl="4" w:tplc="F4CE34E6" w:tentative="1">
      <w:start w:val="1"/>
      <w:numFmt w:val="bullet"/>
      <w:lvlText w:val="•"/>
      <w:lvlJc w:val="left"/>
      <w:pPr>
        <w:tabs>
          <w:tab w:val="num" w:pos="3600"/>
        </w:tabs>
        <w:ind w:left="3600" w:hanging="360"/>
      </w:pPr>
      <w:rPr>
        <w:rFonts w:ascii="Times New Roman" w:hAnsi="Times New Roman" w:hint="default"/>
      </w:rPr>
    </w:lvl>
    <w:lvl w:ilvl="5" w:tplc="E8AA6DDA" w:tentative="1">
      <w:start w:val="1"/>
      <w:numFmt w:val="bullet"/>
      <w:lvlText w:val="•"/>
      <w:lvlJc w:val="left"/>
      <w:pPr>
        <w:tabs>
          <w:tab w:val="num" w:pos="4320"/>
        </w:tabs>
        <w:ind w:left="4320" w:hanging="360"/>
      </w:pPr>
      <w:rPr>
        <w:rFonts w:ascii="Times New Roman" w:hAnsi="Times New Roman" w:hint="default"/>
      </w:rPr>
    </w:lvl>
    <w:lvl w:ilvl="6" w:tplc="DDEC2C94" w:tentative="1">
      <w:start w:val="1"/>
      <w:numFmt w:val="bullet"/>
      <w:lvlText w:val="•"/>
      <w:lvlJc w:val="left"/>
      <w:pPr>
        <w:tabs>
          <w:tab w:val="num" w:pos="5040"/>
        </w:tabs>
        <w:ind w:left="5040" w:hanging="360"/>
      </w:pPr>
      <w:rPr>
        <w:rFonts w:ascii="Times New Roman" w:hAnsi="Times New Roman" w:hint="default"/>
      </w:rPr>
    </w:lvl>
    <w:lvl w:ilvl="7" w:tplc="809A04F4" w:tentative="1">
      <w:start w:val="1"/>
      <w:numFmt w:val="bullet"/>
      <w:lvlText w:val="•"/>
      <w:lvlJc w:val="left"/>
      <w:pPr>
        <w:tabs>
          <w:tab w:val="num" w:pos="5760"/>
        </w:tabs>
        <w:ind w:left="5760" w:hanging="360"/>
      </w:pPr>
      <w:rPr>
        <w:rFonts w:ascii="Times New Roman" w:hAnsi="Times New Roman" w:hint="default"/>
      </w:rPr>
    </w:lvl>
    <w:lvl w:ilvl="8" w:tplc="56ECFF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2EE319C"/>
    <w:multiLevelType w:val="multilevel"/>
    <w:tmpl w:val="EB34A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5C538D1"/>
    <w:multiLevelType w:val="hybridMultilevel"/>
    <w:tmpl w:val="F17E2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81805"/>
    <w:multiLevelType w:val="hybridMultilevel"/>
    <w:tmpl w:val="8C4CE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A63BF"/>
    <w:multiLevelType w:val="hybridMultilevel"/>
    <w:tmpl w:val="B0D4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C2058"/>
    <w:multiLevelType w:val="hybridMultilevel"/>
    <w:tmpl w:val="6706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A6214"/>
    <w:multiLevelType w:val="multilevel"/>
    <w:tmpl w:val="C26067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B00925"/>
    <w:multiLevelType w:val="hybridMultilevel"/>
    <w:tmpl w:val="01522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
  </w:num>
  <w:num w:numId="5">
    <w:abstractNumId w:val="4"/>
  </w:num>
  <w:num w:numId="6">
    <w:abstractNumId w:val="2"/>
  </w:num>
  <w:num w:numId="7">
    <w:abstractNumId w:val="8"/>
  </w:num>
  <w:num w:numId="8">
    <w:abstractNumId w:val="12"/>
  </w:num>
  <w:num w:numId="9">
    <w:abstractNumId w:val="14"/>
  </w:num>
  <w:num w:numId="10">
    <w:abstractNumId w:val="1"/>
  </w:num>
  <w:num w:numId="11">
    <w:abstractNumId w:val="15"/>
  </w:num>
  <w:num w:numId="12">
    <w:abstractNumId w:val="10"/>
  </w:num>
  <w:num w:numId="13">
    <w:abstractNumId w:val="0"/>
  </w:num>
  <w:num w:numId="14">
    <w:abstractNumId w:val="5"/>
  </w:num>
  <w:num w:numId="15">
    <w:abstractNumId w:val="13"/>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adsxwt5pww9ievzslp5zdf9t05sext2t5r&quot;&gt;My Library&lt;record-ids&gt;&lt;item&gt;2&lt;/item&gt;&lt;item&gt;248&lt;/item&gt;&lt;item&gt;583&lt;/item&gt;&lt;item&gt;595&lt;/item&gt;&lt;item&gt;826&lt;/item&gt;&lt;item&gt;973&lt;/item&gt;&lt;item&gt;1009&lt;/item&gt;&lt;item&gt;1025&lt;/item&gt;&lt;/record-ids&gt;&lt;/item&gt;&lt;/Libraries&gt;"/>
  </w:docVars>
  <w:rsids>
    <w:rsidRoot w:val="005975B7"/>
    <w:rsid w:val="00006487"/>
    <w:rsid w:val="00013584"/>
    <w:rsid w:val="000163F2"/>
    <w:rsid w:val="000220E0"/>
    <w:rsid w:val="00024052"/>
    <w:rsid w:val="00030AB3"/>
    <w:rsid w:val="00031D8F"/>
    <w:rsid w:val="00031E83"/>
    <w:rsid w:val="0004124F"/>
    <w:rsid w:val="00041BC1"/>
    <w:rsid w:val="00044568"/>
    <w:rsid w:val="00047322"/>
    <w:rsid w:val="00052363"/>
    <w:rsid w:val="0005629E"/>
    <w:rsid w:val="00057314"/>
    <w:rsid w:val="000666BE"/>
    <w:rsid w:val="00071F9B"/>
    <w:rsid w:val="00073548"/>
    <w:rsid w:val="00074A53"/>
    <w:rsid w:val="000766CB"/>
    <w:rsid w:val="00080342"/>
    <w:rsid w:val="00080CE6"/>
    <w:rsid w:val="00081350"/>
    <w:rsid w:val="000814E6"/>
    <w:rsid w:val="000845FB"/>
    <w:rsid w:val="000879D3"/>
    <w:rsid w:val="000930D0"/>
    <w:rsid w:val="00093347"/>
    <w:rsid w:val="00093A51"/>
    <w:rsid w:val="00096261"/>
    <w:rsid w:val="000962A4"/>
    <w:rsid w:val="00097EF2"/>
    <w:rsid w:val="000A10A6"/>
    <w:rsid w:val="000A10E7"/>
    <w:rsid w:val="000A235C"/>
    <w:rsid w:val="000A36EF"/>
    <w:rsid w:val="000A6B77"/>
    <w:rsid w:val="000B0133"/>
    <w:rsid w:val="000B256C"/>
    <w:rsid w:val="000B5294"/>
    <w:rsid w:val="000B5C4F"/>
    <w:rsid w:val="000B69D5"/>
    <w:rsid w:val="000B78D3"/>
    <w:rsid w:val="000C069F"/>
    <w:rsid w:val="000C2011"/>
    <w:rsid w:val="000C7537"/>
    <w:rsid w:val="000D6BBD"/>
    <w:rsid w:val="000D762E"/>
    <w:rsid w:val="000E1619"/>
    <w:rsid w:val="000E2747"/>
    <w:rsid w:val="000F0C88"/>
    <w:rsid w:val="000F37AB"/>
    <w:rsid w:val="000F631D"/>
    <w:rsid w:val="000F6C58"/>
    <w:rsid w:val="000F7F57"/>
    <w:rsid w:val="0010018B"/>
    <w:rsid w:val="0010267D"/>
    <w:rsid w:val="00103C64"/>
    <w:rsid w:val="00104CC4"/>
    <w:rsid w:val="001110BF"/>
    <w:rsid w:val="00112865"/>
    <w:rsid w:val="00113AF1"/>
    <w:rsid w:val="00115A12"/>
    <w:rsid w:val="00116CCF"/>
    <w:rsid w:val="001268F0"/>
    <w:rsid w:val="0013006C"/>
    <w:rsid w:val="001303F5"/>
    <w:rsid w:val="00133420"/>
    <w:rsid w:val="001426E2"/>
    <w:rsid w:val="001428EC"/>
    <w:rsid w:val="0014393B"/>
    <w:rsid w:val="001453E5"/>
    <w:rsid w:val="001545FC"/>
    <w:rsid w:val="00154DAE"/>
    <w:rsid w:val="00156E5B"/>
    <w:rsid w:val="00161B48"/>
    <w:rsid w:val="00163DC2"/>
    <w:rsid w:val="001747C4"/>
    <w:rsid w:val="0018117B"/>
    <w:rsid w:val="0018270D"/>
    <w:rsid w:val="00185FCF"/>
    <w:rsid w:val="00190CF5"/>
    <w:rsid w:val="0019750E"/>
    <w:rsid w:val="001A0AD6"/>
    <w:rsid w:val="001A4881"/>
    <w:rsid w:val="001C0FC0"/>
    <w:rsid w:val="001C3CB8"/>
    <w:rsid w:val="001C4917"/>
    <w:rsid w:val="001C6841"/>
    <w:rsid w:val="001D5007"/>
    <w:rsid w:val="001D5282"/>
    <w:rsid w:val="001E09C7"/>
    <w:rsid w:val="001E3FC7"/>
    <w:rsid w:val="001E62A5"/>
    <w:rsid w:val="001E7BD9"/>
    <w:rsid w:val="001F1417"/>
    <w:rsid w:val="001F4D2E"/>
    <w:rsid w:val="001F6C67"/>
    <w:rsid w:val="00201000"/>
    <w:rsid w:val="00201D8A"/>
    <w:rsid w:val="002029D9"/>
    <w:rsid w:val="00204D84"/>
    <w:rsid w:val="00207E7F"/>
    <w:rsid w:val="00210575"/>
    <w:rsid w:val="00212EDB"/>
    <w:rsid w:val="00214780"/>
    <w:rsid w:val="00221BFE"/>
    <w:rsid w:val="00222DE0"/>
    <w:rsid w:val="00224EDE"/>
    <w:rsid w:val="00225ED8"/>
    <w:rsid w:val="002349F0"/>
    <w:rsid w:val="00235D0F"/>
    <w:rsid w:val="00240844"/>
    <w:rsid w:val="002435F6"/>
    <w:rsid w:val="00246264"/>
    <w:rsid w:val="00247756"/>
    <w:rsid w:val="00247C9B"/>
    <w:rsid w:val="002529C7"/>
    <w:rsid w:val="00253A44"/>
    <w:rsid w:val="00257173"/>
    <w:rsid w:val="002640F1"/>
    <w:rsid w:val="002772FD"/>
    <w:rsid w:val="00280B82"/>
    <w:rsid w:val="0028172F"/>
    <w:rsid w:val="002820FF"/>
    <w:rsid w:val="00284D40"/>
    <w:rsid w:val="0029237C"/>
    <w:rsid w:val="00292B88"/>
    <w:rsid w:val="002A4B3F"/>
    <w:rsid w:val="002A6874"/>
    <w:rsid w:val="002A76F7"/>
    <w:rsid w:val="002B0123"/>
    <w:rsid w:val="002B1043"/>
    <w:rsid w:val="002B5528"/>
    <w:rsid w:val="002C0148"/>
    <w:rsid w:val="002C048F"/>
    <w:rsid w:val="002C0BD5"/>
    <w:rsid w:val="002C1D87"/>
    <w:rsid w:val="002C3BBA"/>
    <w:rsid w:val="002C795F"/>
    <w:rsid w:val="002D0953"/>
    <w:rsid w:val="002D3452"/>
    <w:rsid w:val="002D3C72"/>
    <w:rsid w:val="002D4343"/>
    <w:rsid w:val="002D7759"/>
    <w:rsid w:val="002E1861"/>
    <w:rsid w:val="002E2192"/>
    <w:rsid w:val="002E4599"/>
    <w:rsid w:val="002E4D42"/>
    <w:rsid w:val="002E4D67"/>
    <w:rsid w:val="002E77D1"/>
    <w:rsid w:val="002E7DE0"/>
    <w:rsid w:val="00300E13"/>
    <w:rsid w:val="00303528"/>
    <w:rsid w:val="00304000"/>
    <w:rsid w:val="00304BB0"/>
    <w:rsid w:val="0030651E"/>
    <w:rsid w:val="0030748D"/>
    <w:rsid w:val="003101AB"/>
    <w:rsid w:val="0031373B"/>
    <w:rsid w:val="00313CBF"/>
    <w:rsid w:val="00317E49"/>
    <w:rsid w:val="00317FEE"/>
    <w:rsid w:val="00320B2E"/>
    <w:rsid w:val="00330496"/>
    <w:rsid w:val="0033069A"/>
    <w:rsid w:val="003364DF"/>
    <w:rsid w:val="00341ADE"/>
    <w:rsid w:val="00341BE7"/>
    <w:rsid w:val="0034319E"/>
    <w:rsid w:val="00343288"/>
    <w:rsid w:val="00344D80"/>
    <w:rsid w:val="003452E9"/>
    <w:rsid w:val="00351046"/>
    <w:rsid w:val="00351E5B"/>
    <w:rsid w:val="003553B9"/>
    <w:rsid w:val="00357BE6"/>
    <w:rsid w:val="00362246"/>
    <w:rsid w:val="00380E66"/>
    <w:rsid w:val="00383282"/>
    <w:rsid w:val="0038622C"/>
    <w:rsid w:val="003931B4"/>
    <w:rsid w:val="003A10DF"/>
    <w:rsid w:val="003A12AA"/>
    <w:rsid w:val="003A1DFB"/>
    <w:rsid w:val="003B2254"/>
    <w:rsid w:val="003B2B65"/>
    <w:rsid w:val="003B2BF8"/>
    <w:rsid w:val="003B7201"/>
    <w:rsid w:val="003D5990"/>
    <w:rsid w:val="003E0C7C"/>
    <w:rsid w:val="003E3984"/>
    <w:rsid w:val="003E6F93"/>
    <w:rsid w:val="003F2933"/>
    <w:rsid w:val="003F3531"/>
    <w:rsid w:val="003F5A51"/>
    <w:rsid w:val="003F7E5A"/>
    <w:rsid w:val="00403D8B"/>
    <w:rsid w:val="004078D4"/>
    <w:rsid w:val="004120F8"/>
    <w:rsid w:val="00416B17"/>
    <w:rsid w:val="004176B8"/>
    <w:rsid w:val="0041779C"/>
    <w:rsid w:val="00421E8A"/>
    <w:rsid w:val="00424545"/>
    <w:rsid w:val="00427C97"/>
    <w:rsid w:val="00431098"/>
    <w:rsid w:val="00437284"/>
    <w:rsid w:val="00441134"/>
    <w:rsid w:val="004425C8"/>
    <w:rsid w:val="004450D6"/>
    <w:rsid w:val="00446A05"/>
    <w:rsid w:val="00446BE4"/>
    <w:rsid w:val="00451429"/>
    <w:rsid w:val="00451A68"/>
    <w:rsid w:val="004538E5"/>
    <w:rsid w:val="00454FE2"/>
    <w:rsid w:val="00456797"/>
    <w:rsid w:val="00460C7D"/>
    <w:rsid w:val="00466377"/>
    <w:rsid w:val="00466A7F"/>
    <w:rsid w:val="004751E6"/>
    <w:rsid w:val="00475E04"/>
    <w:rsid w:val="004760B8"/>
    <w:rsid w:val="00481212"/>
    <w:rsid w:val="004830C0"/>
    <w:rsid w:val="00484A65"/>
    <w:rsid w:val="0048519F"/>
    <w:rsid w:val="00486339"/>
    <w:rsid w:val="00492875"/>
    <w:rsid w:val="00493770"/>
    <w:rsid w:val="0049422D"/>
    <w:rsid w:val="004959DD"/>
    <w:rsid w:val="00496918"/>
    <w:rsid w:val="00497050"/>
    <w:rsid w:val="004A18FB"/>
    <w:rsid w:val="004A2571"/>
    <w:rsid w:val="004A2705"/>
    <w:rsid w:val="004A6CE9"/>
    <w:rsid w:val="004A759F"/>
    <w:rsid w:val="004B065D"/>
    <w:rsid w:val="004B089E"/>
    <w:rsid w:val="004B0AB3"/>
    <w:rsid w:val="004B2A8A"/>
    <w:rsid w:val="004B5EE7"/>
    <w:rsid w:val="004C1376"/>
    <w:rsid w:val="004C1786"/>
    <w:rsid w:val="004C2822"/>
    <w:rsid w:val="004C3EBE"/>
    <w:rsid w:val="004C5A16"/>
    <w:rsid w:val="004C7F60"/>
    <w:rsid w:val="004D139A"/>
    <w:rsid w:val="004D2F9A"/>
    <w:rsid w:val="004D6462"/>
    <w:rsid w:val="004D76CF"/>
    <w:rsid w:val="004E0324"/>
    <w:rsid w:val="004E04A6"/>
    <w:rsid w:val="004E0FEF"/>
    <w:rsid w:val="004E582C"/>
    <w:rsid w:val="004E59AB"/>
    <w:rsid w:val="004E647D"/>
    <w:rsid w:val="004F0F66"/>
    <w:rsid w:val="004F28B1"/>
    <w:rsid w:val="004F524C"/>
    <w:rsid w:val="00500D5E"/>
    <w:rsid w:val="005069D4"/>
    <w:rsid w:val="00510160"/>
    <w:rsid w:val="00512BDD"/>
    <w:rsid w:val="00513F55"/>
    <w:rsid w:val="00517AB7"/>
    <w:rsid w:val="00522060"/>
    <w:rsid w:val="00524509"/>
    <w:rsid w:val="005250A4"/>
    <w:rsid w:val="00525337"/>
    <w:rsid w:val="00525A7E"/>
    <w:rsid w:val="005428E5"/>
    <w:rsid w:val="005433A2"/>
    <w:rsid w:val="005529E0"/>
    <w:rsid w:val="0055436A"/>
    <w:rsid w:val="005568FC"/>
    <w:rsid w:val="0056254A"/>
    <w:rsid w:val="005649BC"/>
    <w:rsid w:val="005672DA"/>
    <w:rsid w:val="00580C3D"/>
    <w:rsid w:val="0058167B"/>
    <w:rsid w:val="00585A48"/>
    <w:rsid w:val="00592271"/>
    <w:rsid w:val="00593ACF"/>
    <w:rsid w:val="00596800"/>
    <w:rsid w:val="005975B7"/>
    <w:rsid w:val="005978EB"/>
    <w:rsid w:val="005A14F1"/>
    <w:rsid w:val="005A3898"/>
    <w:rsid w:val="005A436A"/>
    <w:rsid w:val="005A44E6"/>
    <w:rsid w:val="005A7AC8"/>
    <w:rsid w:val="005B0B15"/>
    <w:rsid w:val="005B545F"/>
    <w:rsid w:val="005C1883"/>
    <w:rsid w:val="005C24F1"/>
    <w:rsid w:val="005C3E0E"/>
    <w:rsid w:val="005C5932"/>
    <w:rsid w:val="005C669C"/>
    <w:rsid w:val="005C73F0"/>
    <w:rsid w:val="005D0B1A"/>
    <w:rsid w:val="005D23AE"/>
    <w:rsid w:val="005D2625"/>
    <w:rsid w:val="005D4F13"/>
    <w:rsid w:val="005E24D6"/>
    <w:rsid w:val="005E2914"/>
    <w:rsid w:val="005E4E81"/>
    <w:rsid w:val="005E71BE"/>
    <w:rsid w:val="005F0154"/>
    <w:rsid w:val="005F0C34"/>
    <w:rsid w:val="005F195B"/>
    <w:rsid w:val="005F7968"/>
    <w:rsid w:val="00600206"/>
    <w:rsid w:val="006043C2"/>
    <w:rsid w:val="00604EB9"/>
    <w:rsid w:val="00605276"/>
    <w:rsid w:val="00605308"/>
    <w:rsid w:val="00607D5C"/>
    <w:rsid w:val="006163C0"/>
    <w:rsid w:val="00616B94"/>
    <w:rsid w:val="0062127E"/>
    <w:rsid w:val="00623529"/>
    <w:rsid w:val="00625F54"/>
    <w:rsid w:val="006272E6"/>
    <w:rsid w:val="0063007C"/>
    <w:rsid w:val="00631CDD"/>
    <w:rsid w:val="006369A5"/>
    <w:rsid w:val="0063751C"/>
    <w:rsid w:val="00640392"/>
    <w:rsid w:val="00641A7E"/>
    <w:rsid w:val="00646904"/>
    <w:rsid w:val="006469C3"/>
    <w:rsid w:val="00654224"/>
    <w:rsid w:val="00654DE1"/>
    <w:rsid w:val="00660A50"/>
    <w:rsid w:val="00662B85"/>
    <w:rsid w:val="00664E67"/>
    <w:rsid w:val="0066503C"/>
    <w:rsid w:val="006719C3"/>
    <w:rsid w:val="00674AA9"/>
    <w:rsid w:val="00684819"/>
    <w:rsid w:val="006850E9"/>
    <w:rsid w:val="006872D2"/>
    <w:rsid w:val="00690040"/>
    <w:rsid w:val="00695F58"/>
    <w:rsid w:val="006A17E9"/>
    <w:rsid w:val="006A3874"/>
    <w:rsid w:val="006B0496"/>
    <w:rsid w:val="006B5427"/>
    <w:rsid w:val="006B67C1"/>
    <w:rsid w:val="006B6FEA"/>
    <w:rsid w:val="006B78FD"/>
    <w:rsid w:val="006C0325"/>
    <w:rsid w:val="006C197F"/>
    <w:rsid w:val="006C1E49"/>
    <w:rsid w:val="006C23C5"/>
    <w:rsid w:val="006C2E70"/>
    <w:rsid w:val="006C559E"/>
    <w:rsid w:val="006C5FB9"/>
    <w:rsid w:val="006D640A"/>
    <w:rsid w:val="006E0A45"/>
    <w:rsid w:val="006E592A"/>
    <w:rsid w:val="006E5CFF"/>
    <w:rsid w:val="006E65B2"/>
    <w:rsid w:val="006E771A"/>
    <w:rsid w:val="006E776C"/>
    <w:rsid w:val="006F58AF"/>
    <w:rsid w:val="006F5DF5"/>
    <w:rsid w:val="0070106C"/>
    <w:rsid w:val="00701C78"/>
    <w:rsid w:val="00704C14"/>
    <w:rsid w:val="007052E5"/>
    <w:rsid w:val="00705462"/>
    <w:rsid w:val="00716DBF"/>
    <w:rsid w:val="00717919"/>
    <w:rsid w:val="00721F60"/>
    <w:rsid w:val="00722C84"/>
    <w:rsid w:val="007233BD"/>
    <w:rsid w:val="00723712"/>
    <w:rsid w:val="00724553"/>
    <w:rsid w:val="0072472A"/>
    <w:rsid w:val="00724A2E"/>
    <w:rsid w:val="0072544D"/>
    <w:rsid w:val="007258F1"/>
    <w:rsid w:val="00726B68"/>
    <w:rsid w:val="00740953"/>
    <w:rsid w:val="00743DAC"/>
    <w:rsid w:val="00747037"/>
    <w:rsid w:val="00751F12"/>
    <w:rsid w:val="00752AA3"/>
    <w:rsid w:val="007576EA"/>
    <w:rsid w:val="00757F67"/>
    <w:rsid w:val="007605C4"/>
    <w:rsid w:val="00762652"/>
    <w:rsid w:val="00763C63"/>
    <w:rsid w:val="00770457"/>
    <w:rsid w:val="007712D9"/>
    <w:rsid w:val="00771AF4"/>
    <w:rsid w:val="00775F61"/>
    <w:rsid w:val="00777882"/>
    <w:rsid w:val="00777FA3"/>
    <w:rsid w:val="007837B6"/>
    <w:rsid w:val="007853A9"/>
    <w:rsid w:val="0078660C"/>
    <w:rsid w:val="00787D6D"/>
    <w:rsid w:val="00790906"/>
    <w:rsid w:val="0079316F"/>
    <w:rsid w:val="007A32E0"/>
    <w:rsid w:val="007B111D"/>
    <w:rsid w:val="007B119E"/>
    <w:rsid w:val="007B1D3E"/>
    <w:rsid w:val="007B20B3"/>
    <w:rsid w:val="007B3027"/>
    <w:rsid w:val="007B403F"/>
    <w:rsid w:val="007B50C0"/>
    <w:rsid w:val="007B5938"/>
    <w:rsid w:val="007B5A45"/>
    <w:rsid w:val="007C29D7"/>
    <w:rsid w:val="007C3CD9"/>
    <w:rsid w:val="007C4F5B"/>
    <w:rsid w:val="007D1C92"/>
    <w:rsid w:val="007D4B89"/>
    <w:rsid w:val="007E3633"/>
    <w:rsid w:val="007E4746"/>
    <w:rsid w:val="007F0975"/>
    <w:rsid w:val="007F28C3"/>
    <w:rsid w:val="007F5EB5"/>
    <w:rsid w:val="00801EB6"/>
    <w:rsid w:val="0080365A"/>
    <w:rsid w:val="00804C86"/>
    <w:rsid w:val="00804F21"/>
    <w:rsid w:val="00810B25"/>
    <w:rsid w:val="00812105"/>
    <w:rsid w:val="0081614F"/>
    <w:rsid w:val="00817D90"/>
    <w:rsid w:val="00820097"/>
    <w:rsid w:val="00820C7A"/>
    <w:rsid w:val="00821820"/>
    <w:rsid w:val="00822ECF"/>
    <w:rsid w:val="008268EB"/>
    <w:rsid w:val="00830C47"/>
    <w:rsid w:val="00840337"/>
    <w:rsid w:val="0084090B"/>
    <w:rsid w:val="00840C33"/>
    <w:rsid w:val="00842EAB"/>
    <w:rsid w:val="0084359D"/>
    <w:rsid w:val="00853567"/>
    <w:rsid w:val="008568EF"/>
    <w:rsid w:val="00860860"/>
    <w:rsid w:val="008621D7"/>
    <w:rsid w:val="00864FDC"/>
    <w:rsid w:val="008665FF"/>
    <w:rsid w:val="00867331"/>
    <w:rsid w:val="00867893"/>
    <w:rsid w:val="008704C6"/>
    <w:rsid w:val="008728AA"/>
    <w:rsid w:val="008778DC"/>
    <w:rsid w:val="00877BA7"/>
    <w:rsid w:val="008809A3"/>
    <w:rsid w:val="008872E2"/>
    <w:rsid w:val="00887D78"/>
    <w:rsid w:val="0089626D"/>
    <w:rsid w:val="008A0066"/>
    <w:rsid w:val="008A12E2"/>
    <w:rsid w:val="008A2BE4"/>
    <w:rsid w:val="008A33BA"/>
    <w:rsid w:val="008B0622"/>
    <w:rsid w:val="008B09D5"/>
    <w:rsid w:val="008B3192"/>
    <w:rsid w:val="008B551A"/>
    <w:rsid w:val="008B5723"/>
    <w:rsid w:val="008B61F0"/>
    <w:rsid w:val="008C3E2F"/>
    <w:rsid w:val="008C3E3C"/>
    <w:rsid w:val="008C49C4"/>
    <w:rsid w:val="008C69E3"/>
    <w:rsid w:val="008C73DF"/>
    <w:rsid w:val="008D005E"/>
    <w:rsid w:val="008D02D6"/>
    <w:rsid w:val="008D30D7"/>
    <w:rsid w:val="008D3AB8"/>
    <w:rsid w:val="008D5AF6"/>
    <w:rsid w:val="008E25A6"/>
    <w:rsid w:val="008E292B"/>
    <w:rsid w:val="008E3739"/>
    <w:rsid w:val="008E4E9C"/>
    <w:rsid w:val="008E609E"/>
    <w:rsid w:val="008E6977"/>
    <w:rsid w:val="008E69BA"/>
    <w:rsid w:val="008E6FF2"/>
    <w:rsid w:val="008F087F"/>
    <w:rsid w:val="008F32F6"/>
    <w:rsid w:val="008F4C51"/>
    <w:rsid w:val="009009FA"/>
    <w:rsid w:val="0090113D"/>
    <w:rsid w:val="00903C7B"/>
    <w:rsid w:val="00904CDC"/>
    <w:rsid w:val="00904D4F"/>
    <w:rsid w:val="00905A16"/>
    <w:rsid w:val="00907340"/>
    <w:rsid w:val="00910401"/>
    <w:rsid w:val="00910E71"/>
    <w:rsid w:val="0091240D"/>
    <w:rsid w:val="009137FA"/>
    <w:rsid w:val="009203E2"/>
    <w:rsid w:val="0092062C"/>
    <w:rsid w:val="0092067F"/>
    <w:rsid w:val="00930286"/>
    <w:rsid w:val="00932F92"/>
    <w:rsid w:val="0093715C"/>
    <w:rsid w:val="00937874"/>
    <w:rsid w:val="00940DDE"/>
    <w:rsid w:val="009414D7"/>
    <w:rsid w:val="00941B45"/>
    <w:rsid w:val="00945B52"/>
    <w:rsid w:val="00951B37"/>
    <w:rsid w:val="00955E19"/>
    <w:rsid w:val="009574BB"/>
    <w:rsid w:val="00957905"/>
    <w:rsid w:val="00964074"/>
    <w:rsid w:val="00970758"/>
    <w:rsid w:val="00975D06"/>
    <w:rsid w:val="009800E2"/>
    <w:rsid w:val="00984C75"/>
    <w:rsid w:val="00987B52"/>
    <w:rsid w:val="00990CF3"/>
    <w:rsid w:val="00990D92"/>
    <w:rsid w:val="009942F0"/>
    <w:rsid w:val="00994D57"/>
    <w:rsid w:val="0099705F"/>
    <w:rsid w:val="009A2A94"/>
    <w:rsid w:val="009A2DFF"/>
    <w:rsid w:val="009B1A0F"/>
    <w:rsid w:val="009B2F3F"/>
    <w:rsid w:val="009B715C"/>
    <w:rsid w:val="009C257C"/>
    <w:rsid w:val="009C5C33"/>
    <w:rsid w:val="009D00F6"/>
    <w:rsid w:val="009D06E6"/>
    <w:rsid w:val="009D4075"/>
    <w:rsid w:val="009D6238"/>
    <w:rsid w:val="009D650D"/>
    <w:rsid w:val="009F0031"/>
    <w:rsid w:val="009F0E97"/>
    <w:rsid w:val="009F1306"/>
    <w:rsid w:val="009F2CFF"/>
    <w:rsid w:val="009F3283"/>
    <w:rsid w:val="009F61BC"/>
    <w:rsid w:val="00A00BDD"/>
    <w:rsid w:val="00A039FF"/>
    <w:rsid w:val="00A06F85"/>
    <w:rsid w:val="00A0776E"/>
    <w:rsid w:val="00A11C7F"/>
    <w:rsid w:val="00A3324B"/>
    <w:rsid w:val="00A3409F"/>
    <w:rsid w:val="00A42CF1"/>
    <w:rsid w:val="00A42EAB"/>
    <w:rsid w:val="00A440C2"/>
    <w:rsid w:val="00A47820"/>
    <w:rsid w:val="00A478B0"/>
    <w:rsid w:val="00A54456"/>
    <w:rsid w:val="00A54F94"/>
    <w:rsid w:val="00A57E7F"/>
    <w:rsid w:val="00A63CA6"/>
    <w:rsid w:val="00A64AB4"/>
    <w:rsid w:val="00A65809"/>
    <w:rsid w:val="00A7362A"/>
    <w:rsid w:val="00A741B6"/>
    <w:rsid w:val="00A75C97"/>
    <w:rsid w:val="00A772E4"/>
    <w:rsid w:val="00A82CC5"/>
    <w:rsid w:val="00A83582"/>
    <w:rsid w:val="00A83E9B"/>
    <w:rsid w:val="00A90FDC"/>
    <w:rsid w:val="00A91A3D"/>
    <w:rsid w:val="00A936B1"/>
    <w:rsid w:val="00A97571"/>
    <w:rsid w:val="00AA2BDC"/>
    <w:rsid w:val="00AA43BC"/>
    <w:rsid w:val="00AA4C43"/>
    <w:rsid w:val="00AA6B83"/>
    <w:rsid w:val="00AA7B78"/>
    <w:rsid w:val="00AB30FF"/>
    <w:rsid w:val="00AB65C2"/>
    <w:rsid w:val="00AC0F03"/>
    <w:rsid w:val="00AC1FA8"/>
    <w:rsid w:val="00AC59AE"/>
    <w:rsid w:val="00AE113D"/>
    <w:rsid w:val="00AE1ADF"/>
    <w:rsid w:val="00AE280D"/>
    <w:rsid w:val="00AE2E65"/>
    <w:rsid w:val="00AE3161"/>
    <w:rsid w:val="00AE33C8"/>
    <w:rsid w:val="00AE3FBE"/>
    <w:rsid w:val="00AE46FE"/>
    <w:rsid w:val="00AE4B16"/>
    <w:rsid w:val="00AE4DB7"/>
    <w:rsid w:val="00AF4698"/>
    <w:rsid w:val="00AF4B20"/>
    <w:rsid w:val="00AF5FCE"/>
    <w:rsid w:val="00AF73C8"/>
    <w:rsid w:val="00AF7910"/>
    <w:rsid w:val="00B0190D"/>
    <w:rsid w:val="00B0389E"/>
    <w:rsid w:val="00B04EDF"/>
    <w:rsid w:val="00B06282"/>
    <w:rsid w:val="00B066C1"/>
    <w:rsid w:val="00B07379"/>
    <w:rsid w:val="00B134EB"/>
    <w:rsid w:val="00B1701B"/>
    <w:rsid w:val="00B2026B"/>
    <w:rsid w:val="00B21AAC"/>
    <w:rsid w:val="00B2342C"/>
    <w:rsid w:val="00B25CFA"/>
    <w:rsid w:val="00B31941"/>
    <w:rsid w:val="00B331BE"/>
    <w:rsid w:val="00B33930"/>
    <w:rsid w:val="00B344E0"/>
    <w:rsid w:val="00B35CBD"/>
    <w:rsid w:val="00B3656A"/>
    <w:rsid w:val="00B36CEF"/>
    <w:rsid w:val="00B40E22"/>
    <w:rsid w:val="00B43150"/>
    <w:rsid w:val="00B44B7D"/>
    <w:rsid w:val="00B45DFC"/>
    <w:rsid w:val="00B47749"/>
    <w:rsid w:val="00B53253"/>
    <w:rsid w:val="00B63767"/>
    <w:rsid w:val="00B65F57"/>
    <w:rsid w:val="00B70B1E"/>
    <w:rsid w:val="00B714F9"/>
    <w:rsid w:val="00B84A2F"/>
    <w:rsid w:val="00B84D9D"/>
    <w:rsid w:val="00B8549F"/>
    <w:rsid w:val="00B8659B"/>
    <w:rsid w:val="00B8766F"/>
    <w:rsid w:val="00B91876"/>
    <w:rsid w:val="00BA5AE6"/>
    <w:rsid w:val="00BB0B1B"/>
    <w:rsid w:val="00BB0BD2"/>
    <w:rsid w:val="00BB3CFA"/>
    <w:rsid w:val="00BB6E29"/>
    <w:rsid w:val="00BB7424"/>
    <w:rsid w:val="00BC47AB"/>
    <w:rsid w:val="00BC4DAE"/>
    <w:rsid w:val="00BC63AF"/>
    <w:rsid w:val="00BD5FE1"/>
    <w:rsid w:val="00BD65F6"/>
    <w:rsid w:val="00BD79EA"/>
    <w:rsid w:val="00BE1135"/>
    <w:rsid w:val="00BE300A"/>
    <w:rsid w:val="00BE79F8"/>
    <w:rsid w:val="00BF2A96"/>
    <w:rsid w:val="00BF3344"/>
    <w:rsid w:val="00BF4D1E"/>
    <w:rsid w:val="00BF6574"/>
    <w:rsid w:val="00C0160B"/>
    <w:rsid w:val="00C021D5"/>
    <w:rsid w:val="00C024E0"/>
    <w:rsid w:val="00C04493"/>
    <w:rsid w:val="00C04E59"/>
    <w:rsid w:val="00C12CD1"/>
    <w:rsid w:val="00C13093"/>
    <w:rsid w:val="00C138B6"/>
    <w:rsid w:val="00C13971"/>
    <w:rsid w:val="00C176A1"/>
    <w:rsid w:val="00C1788D"/>
    <w:rsid w:val="00C230D4"/>
    <w:rsid w:val="00C2366A"/>
    <w:rsid w:val="00C269B1"/>
    <w:rsid w:val="00C30AF1"/>
    <w:rsid w:val="00C3117A"/>
    <w:rsid w:val="00C31980"/>
    <w:rsid w:val="00C411D6"/>
    <w:rsid w:val="00C41A0E"/>
    <w:rsid w:val="00C44877"/>
    <w:rsid w:val="00C45CE1"/>
    <w:rsid w:val="00C546E7"/>
    <w:rsid w:val="00C556B3"/>
    <w:rsid w:val="00C65AC4"/>
    <w:rsid w:val="00C66294"/>
    <w:rsid w:val="00C66D2D"/>
    <w:rsid w:val="00C676E9"/>
    <w:rsid w:val="00C7055E"/>
    <w:rsid w:val="00C72891"/>
    <w:rsid w:val="00C86142"/>
    <w:rsid w:val="00C86A67"/>
    <w:rsid w:val="00C902E3"/>
    <w:rsid w:val="00C922A3"/>
    <w:rsid w:val="00C9291B"/>
    <w:rsid w:val="00C94BC3"/>
    <w:rsid w:val="00C964E6"/>
    <w:rsid w:val="00CA1436"/>
    <w:rsid w:val="00CA398D"/>
    <w:rsid w:val="00CA6ABB"/>
    <w:rsid w:val="00CB03F1"/>
    <w:rsid w:val="00CB40FD"/>
    <w:rsid w:val="00CB48D3"/>
    <w:rsid w:val="00CB5CDF"/>
    <w:rsid w:val="00CB5EFC"/>
    <w:rsid w:val="00CC12A7"/>
    <w:rsid w:val="00CC256D"/>
    <w:rsid w:val="00CC38E5"/>
    <w:rsid w:val="00CC4F53"/>
    <w:rsid w:val="00CC65CF"/>
    <w:rsid w:val="00CC6BAA"/>
    <w:rsid w:val="00CC7613"/>
    <w:rsid w:val="00CC7AFA"/>
    <w:rsid w:val="00CD3951"/>
    <w:rsid w:val="00CD405F"/>
    <w:rsid w:val="00CD71B8"/>
    <w:rsid w:val="00CE2E4A"/>
    <w:rsid w:val="00CE44A4"/>
    <w:rsid w:val="00CE6DE1"/>
    <w:rsid w:val="00CF653E"/>
    <w:rsid w:val="00D01DB9"/>
    <w:rsid w:val="00D0422D"/>
    <w:rsid w:val="00D10D12"/>
    <w:rsid w:val="00D11E27"/>
    <w:rsid w:val="00D13A49"/>
    <w:rsid w:val="00D2026D"/>
    <w:rsid w:val="00D202CE"/>
    <w:rsid w:val="00D271EC"/>
    <w:rsid w:val="00D325E2"/>
    <w:rsid w:val="00D35C0C"/>
    <w:rsid w:val="00D3632C"/>
    <w:rsid w:val="00D37F54"/>
    <w:rsid w:val="00D4012C"/>
    <w:rsid w:val="00D40C4F"/>
    <w:rsid w:val="00D439A2"/>
    <w:rsid w:val="00D45764"/>
    <w:rsid w:val="00D461F2"/>
    <w:rsid w:val="00D519B0"/>
    <w:rsid w:val="00D54106"/>
    <w:rsid w:val="00D54AF9"/>
    <w:rsid w:val="00D55CE5"/>
    <w:rsid w:val="00D55F4B"/>
    <w:rsid w:val="00D62513"/>
    <w:rsid w:val="00D6396E"/>
    <w:rsid w:val="00D64B5E"/>
    <w:rsid w:val="00D64DE6"/>
    <w:rsid w:val="00D70B57"/>
    <w:rsid w:val="00D715FB"/>
    <w:rsid w:val="00D73935"/>
    <w:rsid w:val="00D74317"/>
    <w:rsid w:val="00D767CD"/>
    <w:rsid w:val="00D810DE"/>
    <w:rsid w:val="00D82386"/>
    <w:rsid w:val="00D82388"/>
    <w:rsid w:val="00D855C0"/>
    <w:rsid w:val="00D93200"/>
    <w:rsid w:val="00D93A78"/>
    <w:rsid w:val="00D973C1"/>
    <w:rsid w:val="00DA0AFE"/>
    <w:rsid w:val="00DA1F87"/>
    <w:rsid w:val="00DA2AFA"/>
    <w:rsid w:val="00DA3E21"/>
    <w:rsid w:val="00DB26AF"/>
    <w:rsid w:val="00DB3D7B"/>
    <w:rsid w:val="00DC146C"/>
    <w:rsid w:val="00DC523A"/>
    <w:rsid w:val="00DC778E"/>
    <w:rsid w:val="00DD1111"/>
    <w:rsid w:val="00DD3FA5"/>
    <w:rsid w:val="00DE07E1"/>
    <w:rsid w:val="00DF20DD"/>
    <w:rsid w:val="00DF2A22"/>
    <w:rsid w:val="00DF2FAE"/>
    <w:rsid w:val="00DF394F"/>
    <w:rsid w:val="00DF43D0"/>
    <w:rsid w:val="00DF77C9"/>
    <w:rsid w:val="00DF780E"/>
    <w:rsid w:val="00E01178"/>
    <w:rsid w:val="00E1320F"/>
    <w:rsid w:val="00E1327C"/>
    <w:rsid w:val="00E14BF8"/>
    <w:rsid w:val="00E15A3A"/>
    <w:rsid w:val="00E1738D"/>
    <w:rsid w:val="00E2229F"/>
    <w:rsid w:val="00E25339"/>
    <w:rsid w:val="00E3004D"/>
    <w:rsid w:val="00E339F9"/>
    <w:rsid w:val="00E34518"/>
    <w:rsid w:val="00E42D14"/>
    <w:rsid w:val="00E46008"/>
    <w:rsid w:val="00E529F7"/>
    <w:rsid w:val="00E53EB7"/>
    <w:rsid w:val="00E55593"/>
    <w:rsid w:val="00E614B3"/>
    <w:rsid w:val="00E63D5D"/>
    <w:rsid w:val="00E64D6D"/>
    <w:rsid w:val="00E65492"/>
    <w:rsid w:val="00E67AAC"/>
    <w:rsid w:val="00E7159F"/>
    <w:rsid w:val="00E71C4F"/>
    <w:rsid w:val="00E73F47"/>
    <w:rsid w:val="00E75D7A"/>
    <w:rsid w:val="00E768A9"/>
    <w:rsid w:val="00E82482"/>
    <w:rsid w:val="00E84E8B"/>
    <w:rsid w:val="00E84EEC"/>
    <w:rsid w:val="00E8595E"/>
    <w:rsid w:val="00E86705"/>
    <w:rsid w:val="00E8724E"/>
    <w:rsid w:val="00E90CB7"/>
    <w:rsid w:val="00E92113"/>
    <w:rsid w:val="00E93392"/>
    <w:rsid w:val="00E95C6C"/>
    <w:rsid w:val="00E962F7"/>
    <w:rsid w:val="00E971C7"/>
    <w:rsid w:val="00EA0967"/>
    <w:rsid w:val="00EA0A01"/>
    <w:rsid w:val="00EA0B4D"/>
    <w:rsid w:val="00EA5931"/>
    <w:rsid w:val="00EB43CB"/>
    <w:rsid w:val="00EB533E"/>
    <w:rsid w:val="00EB6DDD"/>
    <w:rsid w:val="00EB75BF"/>
    <w:rsid w:val="00EC0BE3"/>
    <w:rsid w:val="00EC316B"/>
    <w:rsid w:val="00EC38B0"/>
    <w:rsid w:val="00EC43AA"/>
    <w:rsid w:val="00EC51C5"/>
    <w:rsid w:val="00EC6924"/>
    <w:rsid w:val="00ED37D3"/>
    <w:rsid w:val="00ED4820"/>
    <w:rsid w:val="00ED5863"/>
    <w:rsid w:val="00ED65DF"/>
    <w:rsid w:val="00EE085C"/>
    <w:rsid w:val="00EE7272"/>
    <w:rsid w:val="00EF10A7"/>
    <w:rsid w:val="00EF3802"/>
    <w:rsid w:val="00EF45F1"/>
    <w:rsid w:val="00F01E39"/>
    <w:rsid w:val="00F01E86"/>
    <w:rsid w:val="00F05AAF"/>
    <w:rsid w:val="00F119AC"/>
    <w:rsid w:val="00F17913"/>
    <w:rsid w:val="00F20856"/>
    <w:rsid w:val="00F239F8"/>
    <w:rsid w:val="00F25A6A"/>
    <w:rsid w:val="00F307D8"/>
    <w:rsid w:val="00F31EB4"/>
    <w:rsid w:val="00F33E35"/>
    <w:rsid w:val="00F36036"/>
    <w:rsid w:val="00F43B25"/>
    <w:rsid w:val="00F54F06"/>
    <w:rsid w:val="00F55B99"/>
    <w:rsid w:val="00F65119"/>
    <w:rsid w:val="00F73BD2"/>
    <w:rsid w:val="00F74FE6"/>
    <w:rsid w:val="00F75B14"/>
    <w:rsid w:val="00F8272F"/>
    <w:rsid w:val="00F83FD4"/>
    <w:rsid w:val="00F85482"/>
    <w:rsid w:val="00F9229A"/>
    <w:rsid w:val="00F94C96"/>
    <w:rsid w:val="00F955AE"/>
    <w:rsid w:val="00F9679B"/>
    <w:rsid w:val="00FA390F"/>
    <w:rsid w:val="00FA66DB"/>
    <w:rsid w:val="00FB0632"/>
    <w:rsid w:val="00FB1991"/>
    <w:rsid w:val="00FB5D93"/>
    <w:rsid w:val="00FB6CF8"/>
    <w:rsid w:val="00FC1094"/>
    <w:rsid w:val="00FC4FE7"/>
    <w:rsid w:val="00FC598A"/>
    <w:rsid w:val="00FC5CEF"/>
    <w:rsid w:val="00FE01F2"/>
    <w:rsid w:val="00FE213A"/>
    <w:rsid w:val="00FE3CD8"/>
    <w:rsid w:val="00FE5051"/>
    <w:rsid w:val="00FE6395"/>
    <w:rsid w:val="00FF0EBE"/>
    <w:rsid w:val="00FF5DD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5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E7F"/>
    <w:pPr>
      <w:keepNext/>
      <w:spacing w:before="57" w:after="0" w:line="264" w:lineRule="auto"/>
      <w:jc w:val="both"/>
      <w:outlineLvl w:val="0"/>
    </w:pPr>
    <w:rPr>
      <w:rFonts w:ascii="Calibri" w:hAnsi="Calibri" w:cs="Times New Roman"/>
      <w:b/>
      <w:bCs/>
      <w:w w:val="90"/>
      <w:szCs w:val="20"/>
    </w:rPr>
  </w:style>
  <w:style w:type="paragraph" w:styleId="Heading2">
    <w:name w:val="heading 2"/>
    <w:basedOn w:val="Normal"/>
    <w:next w:val="Normal"/>
    <w:link w:val="Heading2Char"/>
    <w:uiPriority w:val="9"/>
    <w:semiHidden/>
    <w:unhideWhenUsed/>
    <w:qFormat/>
    <w:rsid w:val="00E67AAC"/>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Heading3">
    <w:name w:val="heading 3"/>
    <w:basedOn w:val="Normal"/>
    <w:next w:val="Normal"/>
    <w:link w:val="Heading3Char"/>
    <w:uiPriority w:val="9"/>
    <w:semiHidden/>
    <w:unhideWhenUsed/>
    <w:qFormat/>
    <w:rsid w:val="00BC63AF"/>
    <w:pPr>
      <w:keepNext/>
      <w:keepLines/>
      <w:spacing w:before="200" w:after="0"/>
      <w:outlineLvl w:val="2"/>
    </w:pPr>
    <w:rPr>
      <w:rFonts w:asciiTheme="majorHAnsi" w:eastAsiaTheme="majorEastAsia" w:hAnsiTheme="majorHAnsi" w:cs="Times New Roman"/>
      <w:b/>
      <w:bCs/>
      <w:color w:val="4F81BD" w:themeColor="accent1"/>
    </w:rPr>
  </w:style>
  <w:style w:type="paragraph" w:styleId="Heading4">
    <w:name w:val="heading 4"/>
    <w:basedOn w:val="Normal"/>
    <w:next w:val="Normal"/>
    <w:link w:val="Heading4Char"/>
    <w:uiPriority w:val="9"/>
    <w:semiHidden/>
    <w:unhideWhenUsed/>
    <w:qFormat/>
    <w:rsid w:val="00BC63AF"/>
    <w:pPr>
      <w:keepNext/>
      <w:keepLines/>
      <w:spacing w:before="200" w:after="0"/>
      <w:outlineLvl w:val="3"/>
    </w:pPr>
    <w:rPr>
      <w:rFonts w:asciiTheme="majorHAnsi" w:eastAsiaTheme="majorEastAsia" w:hAnsiTheme="majorHAnsi" w:cs="Times New Roman"/>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7E7F"/>
    <w:rPr>
      <w:rFonts w:ascii="Calibri" w:hAnsi="Calibri" w:cs="Times New Roman"/>
      <w:b/>
      <w:bCs/>
      <w:w w:val="90"/>
      <w:sz w:val="20"/>
      <w:szCs w:val="20"/>
    </w:rPr>
  </w:style>
  <w:style w:type="character" w:customStyle="1" w:styleId="Heading2Char">
    <w:name w:val="Heading 2 Char"/>
    <w:basedOn w:val="DefaultParagraphFont"/>
    <w:link w:val="Heading2"/>
    <w:uiPriority w:val="9"/>
    <w:semiHidden/>
    <w:locked/>
    <w:rsid w:val="00E67AAC"/>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BC63AF"/>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BC63AF"/>
    <w:rPr>
      <w:rFonts w:asciiTheme="majorHAnsi" w:eastAsiaTheme="majorEastAsia" w:hAnsiTheme="majorHAnsi" w:cs="Times New Roman"/>
      <w:b/>
      <w:bCs/>
      <w:i/>
      <w:iCs/>
      <w:color w:val="4F81BD" w:themeColor="accent1"/>
    </w:rPr>
  </w:style>
  <w:style w:type="paragraph" w:styleId="Title">
    <w:name w:val="Title"/>
    <w:basedOn w:val="Normal"/>
    <w:link w:val="TitleChar"/>
    <w:uiPriority w:val="10"/>
    <w:qFormat/>
    <w:rsid w:val="00A57E7F"/>
    <w:pPr>
      <w:spacing w:before="57" w:after="0" w:line="240" w:lineRule="auto"/>
      <w:jc w:val="center"/>
    </w:pPr>
    <w:rPr>
      <w:rFonts w:ascii="Calibri" w:hAnsi="Calibri" w:cs="Times New Roman"/>
      <w:w w:val="90"/>
      <w:sz w:val="32"/>
      <w:szCs w:val="26"/>
    </w:rPr>
  </w:style>
  <w:style w:type="character" w:customStyle="1" w:styleId="TitleChar">
    <w:name w:val="Title Char"/>
    <w:basedOn w:val="DefaultParagraphFont"/>
    <w:link w:val="Title"/>
    <w:uiPriority w:val="10"/>
    <w:locked/>
    <w:rsid w:val="00A57E7F"/>
    <w:rPr>
      <w:rFonts w:ascii="Calibri" w:hAnsi="Calibri" w:cs="Times New Roman"/>
      <w:w w:val="90"/>
      <w:sz w:val="26"/>
      <w:szCs w:val="26"/>
    </w:rPr>
  </w:style>
  <w:style w:type="paragraph" w:styleId="FootnoteText">
    <w:name w:val="footnote text"/>
    <w:aliases w:val="Footnote Text Char Char Char"/>
    <w:basedOn w:val="Normal"/>
    <w:link w:val="FootnoteTextChar"/>
    <w:uiPriority w:val="99"/>
    <w:rsid w:val="00A57E7F"/>
    <w:pPr>
      <w:widowControl w:val="0"/>
      <w:adjustRightInd w:val="0"/>
      <w:spacing w:after="0" w:line="360" w:lineRule="atLeast"/>
      <w:jc w:val="both"/>
      <w:textAlignment w:val="baseline"/>
    </w:pPr>
    <w:rPr>
      <w:rFonts w:ascii="Century" w:eastAsia="ＤＦ平成明朝体W3" w:hAnsi="Century" w:cs="Times New Roman"/>
      <w:sz w:val="20"/>
      <w:szCs w:val="20"/>
      <w:lang w:eastAsia="ja-JP"/>
    </w:rPr>
  </w:style>
  <w:style w:type="character" w:customStyle="1" w:styleId="FootnoteTextChar">
    <w:name w:val="Footnote Text Char"/>
    <w:aliases w:val="Footnote Text Char Char Char Char"/>
    <w:basedOn w:val="DefaultParagraphFont"/>
    <w:link w:val="FootnoteText"/>
    <w:uiPriority w:val="99"/>
    <w:locked/>
    <w:rsid w:val="00A57E7F"/>
    <w:rPr>
      <w:rFonts w:ascii="Century" w:eastAsia="ＤＦ平成明朝体W3" w:hAnsi="Century" w:cs="Times New Roman"/>
      <w:sz w:val="20"/>
      <w:szCs w:val="20"/>
      <w:lang w:eastAsia="ja-JP"/>
    </w:rPr>
  </w:style>
  <w:style w:type="character" w:styleId="Hyperlink">
    <w:name w:val="Hyperlink"/>
    <w:basedOn w:val="DefaultParagraphFont"/>
    <w:uiPriority w:val="99"/>
    <w:rsid w:val="00A57E7F"/>
    <w:rPr>
      <w:rFonts w:cs="Times New Roman"/>
      <w:color w:val="0000FF"/>
      <w:u w:val="single"/>
    </w:rPr>
  </w:style>
  <w:style w:type="paragraph" w:styleId="NoSpacing">
    <w:name w:val="No Spacing"/>
    <w:link w:val="NoSpacingChar"/>
    <w:uiPriority w:val="1"/>
    <w:qFormat/>
    <w:rsid w:val="00616B94"/>
    <w:pPr>
      <w:spacing w:after="0" w:line="240" w:lineRule="auto"/>
    </w:pPr>
    <w:rPr>
      <w:rFonts w:ascii="Calibri" w:hAnsi="Calibri" w:cs="Times New Roman"/>
      <w:lang w:val="en-MY"/>
    </w:rPr>
  </w:style>
  <w:style w:type="character" w:customStyle="1" w:styleId="longtext">
    <w:name w:val="long_text"/>
    <w:basedOn w:val="DefaultParagraphFont"/>
    <w:uiPriority w:val="99"/>
    <w:rsid w:val="00616B94"/>
    <w:rPr>
      <w:rFonts w:cs="Times New Roman"/>
    </w:rPr>
  </w:style>
  <w:style w:type="paragraph" w:styleId="BodyText">
    <w:name w:val="Body Text"/>
    <w:basedOn w:val="Normal"/>
    <w:link w:val="BodyTextChar"/>
    <w:uiPriority w:val="99"/>
    <w:rsid w:val="00616B94"/>
    <w:pPr>
      <w:spacing w:after="0" w:line="240" w:lineRule="auto"/>
      <w:jc w:val="both"/>
    </w:pPr>
    <w:rPr>
      <w:rFonts w:cs="Times New Roman"/>
      <w:i/>
      <w:iCs/>
      <w:sz w:val="24"/>
      <w:szCs w:val="24"/>
    </w:rPr>
  </w:style>
  <w:style w:type="character" w:customStyle="1" w:styleId="BodyTextChar">
    <w:name w:val="Body Text Char"/>
    <w:basedOn w:val="DefaultParagraphFont"/>
    <w:link w:val="BodyText"/>
    <w:uiPriority w:val="99"/>
    <w:locked/>
    <w:rsid w:val="00616B94"/>
    <w:rPr>
      <w:rFonts w:ascii="Times New Roman" w:hAnsi="Times New Roman" w:cs="Times New Roman"/>
      <w:i/>
      <w:iCs/>
      <w:sz w:val="24"/>
      <w:szCs w:val="24"/>
    </w:rPr>
  </w:style>
  <w:style w:type="paragraph" w:styleId="NormalWeb">
    <w:name w:val="Normal (Web)"/>
    <w:basedOn w:val="Normal"/>
    <w:uiPriority w:val="99"/>
    <w:unhideWhenUsed/>
    <w:rsid w:val="00616B94"/>
    <w:pPr>
      <w:spacing w:before="100" w:beforeAutospacing="1" w:after="100" w:afterAutospacing="1" w:line="240" w:lineRule="auto"/>
    </w:pPr>
    <w:rPr>
      <w:rFonts w:cs="Times New Roman"/>
      <w:sz w:val="24"/>
      <w:szCs w:val="24"/>
    </w:rPr>
  </w:style>
  <w:style w:type="character" w:styleId="Strong">
    <w:name w:val="Strong"/>
    <w:basedOn w:val="DefaultParagraphFont"/>
    <w:uiPriority w:val="22"/>
    <w:qFormat/>
    <w:rsid w:val="00616B94"/>
    <w:rPr>
      <w:rFonts w:cs="Times New Roman"/>
      <w:b/>
      <w:bCs/>
    </w:rPr>
  </w:style>
  <w:style w:type="character" w:styleId="Emphasis">
    <w:name w:val="Emphasis"/>
    <w:basedOn w:val="DefaultParagraphFont"/>
    <w:uiPriority w:val="20"/>
    <w:qFormat/>
    <w:rsid w:val="00616B94"/>
    <w:rPr>
      <w:rFonts w:cs="Times New Roman"/>
      <w:i/>
      <w:iCs/>
    </w:rPr>
  </w:style>
  <w:style w:type="paragraph" w:customStyle="1" w:styleId="Default">
    <w:name w:val="Default"/>
    <w:rsid w:val="00616B94"/>
    <w:pPr>
      <w:autoSpaceDE w:val="0"/>
      <w:autoSpaceDN w:val="0"/>
      <w:adjustRightInd w:val="0"/>
      <w:spacing w:after="0" w:line="240" w:lineRule="auto"/>
    </w:pPr>
    <w:rPr>
      <w:rFonts w:ascii="Cambria" w:hAnsi="Cambria" w:cs="Cambria"/>
      <w:color w:val="000000"/>
      <w:sz w:val="24"/>
      <w:szCs w:val="24"/>
      <w:lang w:val="id-ID" w:eastAsia="id-ID"/>
    </w:rPr>
  </w:style>
  <w:style w:type="paragraph" w:styleId="EndnoteText">
    <w:name w:val="endnote text"/>
    <w:basedOn w:val="Normal"/>
    <w:link w:val="EndnoteTextChar"/>
    <w:uiPriority w:val="99"/>
    <w:semiHidden/>
    <w:unhideWhenUsed/>
    <w:rsid w:val="00616B94"/>
    <w:rPr>
      <w:rFonts w:ascii="Calibri" w:hAnsi="Calibri"/>
      <w:sz w:val="20"/>
      <w:szCs w:val="20"/>
      <w:lang w:val="id-ID"/>
    </w:rPr>
  </w:style>
  <w:style w:type="character" w:customStyle="1" w:styleId="EndnoteTextChar">
    <w:name w:val="Endnote Text Char"/>
    <w:basedOn w:val="DefaultParagraphFont"/>
    <w:link w:val="EndnoteText"/>
    <w:uiPriority w:val="99"/>
    <w:semiHidden/>
    <w:locked/>
    <w:rsid w:val="00616B94"/>
    <w:rPr>
      <w:rFonts w:ascii="Calibri" w:hAnsi="Calibri" w:cs="Arial"/>
      <w:sz w:val="20"/>
      <w:szCs w:val="20"/>
      <w:lang w:val="id-ID"/>
    </w:rPr>
  </w:style>
  <w:style w:type="character" w:styleId="EndnoteReference">
    <w:name w:val="endnote reference"/>
    <w:basedOn w:val="DefaultParagraphFont"/>
    <w:uiPriority w:val="99"/>
    <w:semiHidden/>
    <w:unhideWhenUsed/>
    <w:rsid w:val="00616B94"/>
    <w:rPr>
      <w:rFonts w:cs="Times New Roman"/>
      <w:vertAlign w:val="superscript"/>
    </w:rPr>
  </w:style>
  <w:style w:type="character" w:styleId="FootnoteReference">
    <w:name w:val="footnote reference"/>
    <w:basedOn w:val="DefaultParagraphFont"/>
    <w:unhideWhenUsed/>
    <w:rsid w:val="00BD79EA"/>
    <w:rPr>
      <w:rFonts w:cs="Times New Roman"/>
      <w:vertAlign w:val="superscript"/>
    </w:rPr>
  </w:style>
  <w:style w:type="paragraph" w:styleId="BodyText2">
    <w:name w:val="Body Text 2"/>
    <w:basedOn w:val="Normal"/>
    <w:link w:val="BodyText2Char"/>
    <w:uiPriority w:val="99"/>
    <w:rsid w:val="00D93A78"/>
    <w:pPr>
      <w:spacing w:after="0" w:line="360" w:lineRule="auto"/>
    </w:pPr>
    <w:rPr>
      <w:rFonts w:cs="Times New Roman"/>
      <w:sz w:val="24"/>
      <w:szCs w:val="20"/>
      <w:lang w:val="en-GB"/>
    </w:rPr>
  </w:style>
  <w:style w:type="character" w:customStyle="1" w:styleId="BodyText2Char">
    <w:name w:val="Body Text 2 Char"/>
    <w:basedOn w:val="DefaultParagraphFont"/>
    <w:link w:val="BodyText2"/>
    <w:uiPriority w:val="99"/>
    <w:locked/>
    <w:rsid w:val="00D93A78"/>
    <w:rPr>
      <w:rFonts w:ascii="Times New Roman" w:hAnsi="Times New Roman" w:cs="Times New Roman"/>
      <w:sz w:val="20"/>
      <w:szCs w:val="20"/>
      <w:lang w:val="en-GB"/>
    </w:rPr>
  </w:style>
  <w:style w:type="paragraph" w:styleId="Footer">
    <w:name w:val="footer"/>
    <w:basedOn w:val="Normal"/>
    <w:link w:val="FooterChar"/>
    <w:uiPriority w:val="99"/>
    <w:rsid w:val="00D93A78"/>
    <w:pPr>
      <w:tabs>
        <w:tab w:val="center" w:pos="4320"/>
        <w:tab w:val="right" w:pos="8640"/>
      </w:tabs>
      <w:spacing w:after="0" w:line="240" w:lineRule="auto"/>
    </w:pPr>
    <w:rPr>
      <w:rFonts w:cs="Times New Roman"/>
      <w:sz w:val="20"/>
      <w:szCs w:val="20"/>
      <w:lang w:val="en-GB"/>
    </w:rPr>
  </w:style>
  <w:style w:type="character" w:customStyle="1" w:styleId="FooterChar">
    <w:name w:val="Footer Char"/>
    <w:basedOn w:val="DefaultParagraphFont"/>
    <w:link w:val="Footer"/>
    <w:uiPriority w:val="99"/>
    <w:locked/>
    <w:rsid w:val="00D93A78"/>
    <w:rPr>
      <w:rFonts w:ascii="Times New Roman" w:hAnsi="Times New Roman" w:cs="Times New Roman"/>
      <w:sz w:val="20"/>
      <w:szCs w:val="20"/>
      <w:lang w:val="en-GB"/>
    </w:rPr>
  </w:style>
  <w:style w:type="character" w:styleId="PageNumber">
    <w:name w:val="page number"/>
    <w:basedOn w:val="DefaultParagraphFont"/>
    <w:uiPriority w:val="99"/>
    <w:rsid w:val="00D93A78"/>
    <w:rPr>
      <w:rFonts w:cs="Times New Roman"/>
    </w:rPr>
  </w:style>
  <w:style w:type="character" w:customStyle="1" w:styleId="storyheader">
    <w:name w:val="story_header"/>
    <w:basedOn w:val="DefaultParagraphFont"/>
    <w:rsid w:val="00D93A78"/>
    <w:rPr>
      <w:rFonts w:cs="Times New Roman"/>
    </w:rPr>
  </w:style>
  <w:style w:type="character" w:styleId="FollowedHyperlink">
    <w:name w:val="FollowedHyperlink"/>
    <w:basedOn w:val="DefaultParagraphFont"/>
    <w:uiPriority w:val="99"/>
    <w:rsid w:val="00D93A78"/>
    <w:rPr>
      <w:rFonts w:cs="Times New Roman"/>
      <w:color w:val="800080"/>
      <w:u w:val="single"/>
    </w:rPr>
  </w:style>
  <w:style w:type="paragraph" w:styleId="BodyTextIndent">
    <w:name w:val="Body Text Indent"/>
    <w:basedOn w:val="Normal"/>
    <w:link w:val="BodyTextIndentChar"/>
    <w:uiPriority w:val="99"/>
    <w:rsid w:val="00D93A78"/>
    <w:pPr>
      <w:spacing w:after="120" w:line="240" w:lineRule="auto"/>
      <w:ind w:left="360"/>
    </w:pPr>
    <w:rPr>
      <w:rFonts w:cs="Times New Roman"/>
      <w:sz w:val="20"/>
      <w:szCs w:val="20"/>
      <w:lang w:val="en-GB"/>
    </w:rPr>
  </w:style>
  <w:style w:type="character" w:customStyle="1" w:styleId="BodyTextIndentChar">
    <w:name w:val="Body Text Indent Char"/>
    <w:basedOn w:val="DefaultParagraphFont"/>
    <w:link w:val="BodyTextIndent"/>
    <w:uiPriority w:val="99"/>
    <w:locked/>
    <w:rsid w:val="00D93A78"/>
    <w:rPr>
      <w:rFonts w:ascii="Times New Roman" w:hAnsi="Times New Roman" w:cs="Times New Roman"/>
      <w:sz w:val="20"/>
      <w:szCs w:val="20"/>
      <w:lang w:val="en-GB"/>
    </w:rPr>
  </w:style>
  <w:style w:type="paragraph" w:styleId="BodyTextIndent2">
    <w:name w:val="Body Text Indent 2"/>
    <w:basedOn w:val="Normal"/>
    <w:link w:val="BodyTextIndent2Char"/>
    <w:uiPriority w:val="99"/>
    <w:rsid w:val="00D93A78"/>
    <w:pPr>
      <w:spacing w:after="120" w:line="480" w:lineRule="auto"/>
      <w:ind w:left="360"/>
    </w:pPr>
    <w:rPr>
      <w:rFonts w:cs="Times New Roman"/>
      <w:sz w:val="20"/>
      <w:szCs w:val="20"/>
      <w:lang w:val="en-GB"/>
    </w:rPr>
  </w:style>
  <w:style w:type="character" w:customStyle="1" w:styleId="BodyTextIndent2Char">
    <w:name w:val="Body Text Indent 2 Char"/>
    <w:basedOn w:val="DefaultParagraphFont"/>
    <w:link w:val="BodyTextIndent2"/>
    <w:uiPriority w:val="99"/>
    <w:locked/>
    <w:rsid w:val="00D93A78"/>
    <w:rPr>
      <w:rFonts w:ascii="Times New Roman" w:hAnsi="Times New Roman" w:cs="Times New Roman"/>
      <w:sz w:val="20"/>
      <w:szCs w:val="20"/>
      <w:lang w:val="en-GB"/>
    </w:rPr>
  </w:style>
  <w:style w:type="character" w:customStyle="1" w:styleId="profileshighlighttext1">
    <w:name w:val="profileshighlighttext1"/>
    <w:basedOn w:val="DefaultParagraphFont"/>
    <w:rsid w:val="00D93A78"/>
    <w:rPr>
      <w:rFonts w:ascii="Arial" w:hAnsi="Arial" w:cs="Arial"/>
      <w:b/>
      <w:bCs/>
      <w:color w:val="0D40A6"/>
      <w:sz w:val="18"/>
      <w:szCs w:val="18"/>
      <w:u w:val="none"/>
      <w:effect w:val="none"/>
    </w:rPr>
  </w:style>
  <w:style w:type="paragraph" w:styleId="ListParagraph">
    <w:name w:val="List Paragraph"/>
    <w:basedOn w:val="Normal"/>
    <w:uiPriority w:val="34"/>
    <w:qFormat/>
    <w:rsid w:val="006D640A"/>
    <w:pPr>
      <w:ind w:left="720"/>
      <w:contextualSpacing/>
    </w:pPr>
    <w:rPr>
      <w:rFonts w:ascii="Calibri" w:hAnsi="Calibri" w:cs="Times New Roman"/>
    </w:rPr>
  </w:style>
  <w:style w:type="paragraph" w:styleId="BalloonText">
    <w:name w:val="Balloon Text"/>
    <w:basedOn w:val="Normal"/>
    <w:link w:val="BalloonTextChar"/>
    <w:uiPriority w:val="99"/>
    <w:unhideWhenUsed/>
    <w:rsid w:val="006D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D640A"/>
    <w:rPr>
      <w:rFonts w:ascii="Tahoma" w:hAnsi="Tahoma" w:cs="Tahoma"/>
      <w:sz w:val="16"/>
      <w:szCs w:val="16"/>
    </w:rPr>
  </w:style>
  <w:style w:type="paragraph" w:styleId="BodyTextIndent3">
    <w:name w:val="Body Text Indent 3"/>
    <w:basedOn w:val="Normal"/>
    <w:link w:val="BodyTextIndent3Char"/>
    <w:uiPriority w:val="99"/>
    <w:unhideWhenUsed/>
    <w:rsid w:val="00190CF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90CF5"/>
    <w:rPr>
      <w:rFonts w:cs="Times New Roman"/>
      <w:sz w:val="16"/>
      <w:szCs w:val="16"/>
    </w:rPr>
  </w:style>
  <w:style w:type="paragraph" w:styleId="Header">
    <w:name w:val="header"/>
    <w:aliases w:val="First Page Header"/>
    <w:basedOn w:val="Normal"/>
    <w:link w:val="HeaderChar"/>
    <w:uiPriority w:val="99"/>
    <w:rsid w:val="00190CF5"/>
    <w:pPr>
      <w:tabs>
        <w:tab w:val="center" w:pos="4153"/>
        <w:tab w:val="right" w:pos="8306"/>
      </w:tabs>
      <w:spacing w:after="0" w:line="240" w:lineRule="auto"/>
    </w:pPr>
    <w:rPr>
      <w:rFonts w:cs="Times New Roman"/>
      <w:sz w:val="24"/>
      <w:szCs w:val="24"/>
      <w:lang w:val="id-ID"/>
    </w:rPr>
  </w:style>
  <w:style w:type="character" w:customStyle="1" w:styleId="HeaderChar">
    <w:name w:val="Header Char"/>
    <w:aliases w:val="First Page Header Char"/>
    <w:basedOn w:val="DefaultParagraphFont"/>
    <w:link w:val="Header"/>
    <w:uiPriority w:val="99"/>
    <w:locked/>
    <w:rsid w:val="00190CF5"/>
    <w:rPr>
      <w:rFonts w:ascii="Times New Roman" w:hAnsi="Times New Roman" w:cs="Times New Roman"/>
      <w:sz w:val="24"/>
      <w:szCs w:val="24"/>
      <w:lang w:val="id-ID"/>
    </w:rPr>
  </w:style>
  <w:style w:type="character" w:customStyle="1" w:styleId="go">
    <w:name w:val="go"/>
    <w:basedOn w:val="DefaultParagraphFont"/>
    <w:rsid w:val="00496918"/>
    <w:rPr>
      <w:rFonts w:cs="Times New Roman"/>
    </w:rPr>
  </w:style>
  <w:style w:type="paragraph" w:styleId="HTMLPreformatted">
    <w:name w:val="HTML Preformatted"/>
    <w:basedOn w:val="Normal"/>
    <w:link w:val="HTMLPreformattedChar"/>
    <w:uiPriority w:val="99"/>
    <w:semiHidden/>
    <w:unhideWhenUsed/>
    <w:rsid w:val="0049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96918"/>
    <w:rPr>
      <w:rFonts w:ascii="Courier New" w:hAnsi="Courier New" w:cs="Courier New"/>
      <w:sz w:val="20"/>
      <w:szCs w:val="20"/>
    </w:rPr>
  </w:style>
  <w:style w:type="character" w:customStyle="1" w:styleId="searchword">
    <w:name w:val="searchword"/>
    <w:basedOn w:val="DefaultParagraphFont"/>
    <w:rsid w:val="00B84A2F"/>
    <w:rPr>
      <w:rFonts w:cs="Times New Roman"/>
    </w:rPr>
  </w:style>
  <w:style w:type="character" w:customStyle="1" w:styleId="gi">
    <w:name w:val="gi"/>
    <w:basedOn w:val="DefaultParagraphFont"/>
    <w:rsid w:val="00D10D12"/>
    <w:rPr>
      <w:rFonts w:cs="Times New Roman"/>
    </w:rPr>
  </w:style>
  <w:style w:type="character" w:styleId="LineNumber">
    <w:name w:val="line number"/>
    <w:basedOn w:val="DefaultParagraphFont"/>
    <w:uiPriority w:val="99"/>
    <w:semiHidden/>
    <w:unhideWhenUsed/>
    <w:rsid w:val="007D4B89"/>
    <w:rPr>
      <w:rFonts w:cs="Times New Roman"/>
    </w:rPr>
  </w:style>
  <w:style w:type="table" w:styleId="TableGrid">
    <w:name w:val="Table Grid"/>
    <w:basedOn w:val="TableNormal"/>
    <w:uiPriority w:val="59"/>
    <w:rsid w:val="002435F6"/>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8766F"/>
    <w:rPr>
      <w:rFonts w:cs="Times New Roman"/>
      <w:color w:val="808080"/>
    </w:rPr>
  </w:style>
  <w:style w:type="character" w:customStyle="1" w:styleId="NoSpacingChar">
    <w:name w:val="No Spacing Char"/>
    <w:basedOn w:val="DefaultParagraphFont"/>
    <w:link w:val="NoSpacing"/>
    <w:uiPriority w:val="1"/>
    <w:locked/>
    <w:rsid w:val="00C269B1"/>
    <w:rPr>
      <w:rFonts w:ascii="Calibri" w:hAnsi="Calibri" w:cs="Times New Roman"/>
      <w:lang w:val="en-MY"/>
    </w:rPr>
  </w:style>
  <w:style w:type="paragraph" w:styleId="DocumentMap">
    <w:name w:val="Document Map"/>
    <w:basedOn w:val="Normal"/>
    <w:link w:val="DocumentMapChar"/>
    <w:uiPriority w:val="99"/>
    <w:semiHidden/>
    <w:rsid w:val="002E77D1"/>
    <w:pPr>
      <w:shd w:val="clear" w:color="auto" w:fill="000080"/>
      <w:spacing w:after="0" w:line="240" w:lineRule="auto"/>
    </w:pPr>
    <w:rPr>
      <w:rFonts w:ascii="Tahoma" w:hAnsi="Tahoma" w:cs="Tahoma"/>
      <w:sz w:val="20"/>
      <w:szCs w:val="20"/>
      <w:lang w:val="id-ID"/>
    </w:rPr>
  </w:style>
  <w:style w:type="character" w:customStyle="1" w:styleId="DocumentMapChar">
    <w:name w:val="Document Map Char"/>
    <w:basedOn w:val="DefaultParagraphFont"/>
    <w:link w:val="DocumentMap"/>
    <w:uiPriority w:val="99"/>
    <w:semiHidden/>
    <w:locked/>
    <w:rsid w:val="002E77D1"/>
    <w:rPr>
      <w:rFonts w:ascii="Tahoma" w:hAnsi="Tahoma" w:cs="Tahoma"/>
      <w:sz w:val="20"/>
      <w:szCs w:val="20"/>
      <w:shd w:val="clear" w:color="auto" w:fill="000080"/>
      <w:lang w:val="id-ID"/>
    </w:rPr>
  </w:style>
  <w:style w:type="paragraph" w:styleId="MessageHeader">
    <w:name w:val="Message Header"/>
    <w:basedOn w:val="DocumentMap"/>
    <w:next w:val="Normal"/>
    <w:link w:val="MessageHeaderChar"/>
    <w:uiPriority w:val="99"/>
    <w:rsid w:val="002E77D1"/>
    <w:pPr>
      <w:pBdr>
        <w:top w:val="single" w:sz="6" w:space="1" w:color="auto"/>
        <w:left w:val="single" w:sz="6" w:space="1" w:color="auto"/>
        <w:bottom w:val="single" w:sz="6" w:space="1" w:color="auto"/>
        <w:right w:val="single" w:sz="6" w:space="1" w:color="auto"/>
      </w:pBdr>
      <w:shd w:val="pct20" w:color="auto" w:fill="auto"/>
      <w:ind w:left="1080" w:hanging="1080"/>
      <w:jc w:val="right"/>
    </w:pPr>
    <w:rPr>
      <w:rFonts w:ascii="Times New Roman" w:hAnsi="Times New Roman" w:cs="Arial"/>
      <w:i/>
      <w:sz w:val="16"/>
    </w:rPr>
  </w:style>
  <w:style w:type="character" w:customStyle="1" w:styleId="MessageHeaderChar">
    <w:name w:val="Message Header Char"/>
    <w:basedOn w:val="DefaultParagraphFont"/>
    <w:link w:val="MessageHeader"/>
    <w:uiPriority w:val="99"/>
    <w:locked/>
    <w:rsid w:val="002E77D1"/>
    <w:rPr>
      <w:rFonts w:ascii="Times New Roman" w:hAnsi="Times New Roman" w:cs="Arial"/>
      <w:i/>
      <w:sz w:val="20"/>
      <w:szCs w:val="20"/>
      <w:shd w:val="pct20" w:color="auto" w:fill="auto"/>
      <w:lang w:val="id-ID"/>
    </w:rPr>
  </w:style>
  <w:style w:type="paragraph" w:customStyle="1" w:styleId="FirstPage">
    <w:name w:val="First Page"/>
    <w:basedOn w:val="DocumentMap"/>
    <w:next w:val="Normal"/>
    <w:rsid w:val="002E77D1"/>
  </w:style>
  <w:style w:type="paragraph" w:customStyle="1" w:styleId="Style2">
    <w:name w:val="Style2"/>
    <w:basedOn w:val="Normal"/>
    <w:rsid w:val="002E77D1"/>
    <w:pPr>
      <w:tabs>
        <w:tab w:val="right" w:pos="720"/>
      </w:tabs>
      <w:spacing w:after="0" w:line="240" w:lineRule="auto"/>
      <w:jc w:val="both"/>
    </w:pPr>
    <w:rPr>
      <w:rFonts w:ascii="Arial" w:hAnsi="Arial"/>
      <w:sz w:val="20"/>
      <w:szCs w:val="20"/>
      <w:lang w:val="id-ID"/>
    </w:rPr>
  </w:style>
  <w:style w:type="paragraph" w:customStyle="1" w:styleId="StyleAbstractLeft127cmRight127cm">
    <w:name w:val="Style Abstract + Left:  1.27 cm Right:  1.27 cm"/>
    <w:basedOn w:val="Normal"/>
    <w:rsid w:val="002E77D1"/>
    <w:pPr>
      <w:spacing w:before="360" w:after="0" w:line="240" w:lineRule="auto"/>
      <w:ind w:left="720" w:right="720"/>
      <w:jc w:val="both"/>
    </w:pPr>
    <w:rPr>
      <w:rFonts w:ascii="Arial" w:hAnsi="Arial" w:cs="Times New Roman"/>
      <w:sz w:val="20"/>
      <w:szCs w:val="20"/>
      <w:lang w:val="id-ID"/>
    </w:rPr>
  </w:style>
  <w:style w:type="paragraph" w:customStyle="1" w:styleId="StyleKeywordsNotBold">
    <w:name w:val="Style Keywords + Not Bold"/>
    <w:basedOn w:val="Normal"/>
    <w:rsid w:val="002E77D1"/>
    <w:pPr>
      <w:spacing w:before="120" w:after="0" w:line="240" w:lineRule="auto"/>
      <w:ind w:left="720" w:right="720"/>
    </w:pPr>
    <w:rPr>
      <w:rFonts w:ascii="Arial" w:hAnsi="Arial" w:cs="Times New Roman"/>
      <w:sz w:val="20"/>
      <w:szCs w:val="20"/>
      <w:lang w:val="id-ID"/>
    </w:rPr>
  </w:style>
  <w:style w:type="paragraph" w:customStyle="1" w:styleId="ADICTitle">
    <w:name w:val="ADIC Title"/>
    <w:basedOn w:val="Title"/>
    <w:autoRedefine/>
    <w:rsid w:val="00304000"/>
    <w:pPr>
      <w:spacing w:before="0"/>
      <w:outlineLvl w:val="0"/>
    </w:pPr>
    <w:rPr>
      <w:rFonts w:ascii="Times New Roman" w:hAnsi="Times New Roman"/>
      <w:b/>
      <w:bCs/>
      <w:w w:val="100"/>
      <w:kern w:val="28"/>
      <w:sz w:val="28"/>
      <w:szCs w:val="28"/>
      <w:lang w:val="id-ID"/>
    </w:rPr>
  </w:style>
  <w:style w:type="paragraph" w:customStyle="1" w:styleId="ADICAuthors">
    <w:name w:val="ADIC Author(s)"/>
    <w:basedOn w:val="ADICTitle"/>
    <w:rsid w:val="002E77D1"/>
    <w:rPr>
      <w:sz w:val="22"/>
    </w:rPr>
  </w:style>
  <w:style w:type="paragraph" w:customStyle="1" w:styleId="ADICPaperAuthor">
    <w:name w:val="ADIC Paper Author"/>
    <w:basedOn w:val="Normal"/>
    <w:autoRedefine/>
    <w:rsid w:val="002E77D1"/>
    <w:pPr>
      <w:spacing w:before="360" w:after="360" w:line="240" w:lineRule="auto"/>
      <w:jc w:val="center"/>
    </w:pPr>
    <w:rPr>
      <w:rFonts w:ascii="Arial" w:hAnsi="Arial" w:cs="Times New Roman"/>
      <w:b/>
      <w:sz w:val="20"/>
      <w:szCs w:val="20"/>
      <w:lang w:val="id-ID"/>
    </w:rPr>
  </w:style>
  <w:style w:type="paragraph" w:customStyle="1" w:styleId="ADICAbstractBold">
    <w:name w:val="ADIC Abstract + Bold"/>
    <w:basedOn w:val="Normal"/>
    <w:link w:val="ADICAbstractBoldCharChar"/>
    <w:autoRedefine/>
    <w:rsid w:val="005F0154"/>
    <w:pPr>
      <w:spacing w:before="100" w:beforeAutospacing="1" w:after="100" w:afterAutospacing="1" w:line="240" w:lineRule="auto"/>
      <w:ind w:left="288" w:right="288"/>
      <w:jc w:val="center"/>
    </w:pPr>
    <w:rPr>
      <w:rFonts w:ascii="Times New Roman" w:hAnsi="Times New Roman" w:cs="Times New Roman"/>
      <w:b/>
      <w:bCs/>
      <w:sz w:val="24"/>
      <w:szCs w:val="24"/>
      <w:lang w:val="id-ID"/>
    </w:rPr>
  </w:style>
  <w:style w:type="character" w:customStyle="1" w:styleId="ADICAbstractBoldCharChar">
    <w:name w:val="ADIC Abstract + Bold Char Char"/>
    <w:link w:val="ADICAbstractBold"/>
    <w:locked/>
    <w:rsid w:val="005F0154"/>
    <w:rPr>
      <w:rFonts w:ascii="Times New Roman" w:hAnsi="Times New Roman"/>
      <w:b/>
      <w:sz w:val="24"/>
      <w:lang w:val="id-ID"/>
    </w:rPr>
  </w:style>
  <w:style w:type="paragraph" w:customStyle="1" w:styleId="ADICAddress">
    <w:name w:val="ADIC Address"/>
    <w:basedOn w:val="Normal"/>
    <w:rsid w:val="002E77D1"/>
    <w:pPr>
      <w:spacing w:after="0" w:line="240" w:lineRule="auto"/>
      <w:jc w:val="center"/>
    </w:pPr>
    <w:rPr>
      <w:rFonts w:ascii="Arial" w:hAnsi="Arial" w:cs="Times New Roman"/>
      <w:i/>
      <w:sz w:val="20"/>
      <w:szCs w:val="20"/>
      <w:lang w:val="id-ID"/>
    </w:rPr>
  </w:style>
  <w:style w:type="paragraph" w:customStyle="1" w:styleId="ADICAbstract-Left">
    <w:name w:val="ADIC Abstract-Left"/>
    <w:basedOn w:val="Normal"/>
    <w:rsid w:val="002E77D1"/>
    <w:pPr>
      <w:spacing w:after="0" w:line="240" w:lineRule="auto"/>
    </w:pPr>
    <w:rPr>
      <w:rFonts w:ascii="Times New Roman" w:hAnsi="Times New Roman" w:cs="Times New Roman"/>
      <w:sz w:val="20"/>
      <w:szCs w:val="24"/>
      <w:lang w:val="id-ID"/>
    </w:rPr>
  </w:style>
  <w:style w:type="paragraph" w:customStyle="1" w:styleId="Abstract">
    <w:name w:val="Abstract"/>
    <w:basedOn w:val="Normal"/>
    <w:link w:val="AbstractChar"/>
    <w:rsid w:val="002E77D1"/>
    <w:pPr>
      <w:spacing w:before="360" w:after="0" w:line="240" w:lineRule="auto"/>
      <w:ind w:left="288" w:right="288"/>
      <w:jc w:val="both"/>
    </w:pPr>
    <w:rPr>
      <w:rFonts w:ascii="Arial" w:hAnsi="Arial" w:cs="Times New Roman"/>
      <w:sz w:val="20"/>
      <w:szCs w:val="20"/>
    </w:rPr>
  </w:style>
  <w:style w:type="character" w:customStyle="1" w:styleId="AbstractChar">
    <w:name w:val="Abstract Char"/>
    <w:link w:val="Abstract"/>
    <w:locked/>
    <w:rsid w:val="002E77D1"/>
    <w:rPr>
      <w:rFonts w:ascii="Arial" w:hAnsi="Arial"/>
      <w:sz w:val="20"/>
    </w:rPr>
  </w:style>
  <w:style w:type="paragraph" w:customStyle="1" w:styleId="ADICAbstractLeft127cmRight127cm1">
    <w:name w:val="ADIC Abstract + Left:  1.27 cm Right:  1.27 cm1"/>
    <w:basedOn w:val="Abstract"/>
    <w:autoRedefine/>
    <w:rsid w:val="00E2229F"/>
    <w:pPr>
      <w:spacing w:before="100" w:beforeAutospacing="1" w:after="100" w:afterAutospacing="1"/>
      <w:ind w:left="0" w:right="-1"/>
    </w:pPr>
  </w:style>
  <w:style w:type="paragraph" w:customStyle="1" w:styleId="ADICKeywords">
    <w:name w:val="ADIC Keywords"/>
    <w:basedOn w:val="ADICAbstractLeft127cmRight127cm1"/>
    <w:link w:val="ADICKeywordsChar"/>
    <w:autoRedefine/>
    <w:rsid w:val="00317FEE"/>
    <w:pPr>
      <w:spacing w:before="0" w:beforeAutospacing="0" w:after="0" w:afterAutospacing="0" w:line="480" w:lineRule="auto"/>
      <w:ind w:right="0"/>
    </w:pPr>
    <w:rPr>
      <w:rFonts w:ascii="Times New Roman" w:hAnsi="Times New Roman"/>
      <w:sz w:val="24"/>
      <w:szCs w:val="24"/>
    </w:rPr>
  </w:style>
  <w:style w:type="paragraph" w:customStyle="1" w:styleId="Keywords">
    <w:name w:val="Keywords"/>
    <w:basedOn w:val="Normal"/>
    <w:rsid w:val="002E77D1"/>
    <w:pPr>
      <w:spacing w:before="120" w:after="0" w:line="240" w:lineRule="auto"/>
      <w:ind w:left="720" w:right="720"/>
    </w:pPr>
    <w:rPr>
      <w:rFonts w:ascii="Arial" w:hAnsi="Arial" w:cs="Times New Roman"/>
      <w:b/>
      <w:sz w:val="20"/>
      <w:szCs w:val="20"/>
      <w:lang w:val="id-ID"/>
    </w:rPr>
  </w:style>
  <w:style w:type="paragraph" w:customStyle="1" w:styleId="ADICSectionHeading">
    <w:name w:val="ADIC Section Heading"/>
    <w:basedOn w:val="Normal"/>
    <w:next w:val="Normal"/>
    <w:link w:val="ADICSectionHeadingChar"/>
    <w:autoRedefine/>
    <w:rsid w:val="002E77D1"/>
    <w:pPr>
      <w:autoSpaceDE w:val="0"/>
      <w:autoSpaceDN w:val="0"/>
      <w:spacing w:before="360" w:after="120" w:line="240" w:lineRule="auto"/>
      <w:jc w:val="both"/>
    </w:pPr>
    <w:rPr>
      <w:rFonts w:ascii="Arial" w:hAnsi="Arial" w:cs="Times New Roman"/>
      <w:b/>
      <w:bCs/>
      <w:szCs w:val="24"/>
    </w:rPr>
  </w:style>
  <w:style w:type="character" w:customStyle="1" w:styleId="ADICSectionHeadingChar">
    <w:name w:val="ADIC Section Heading Char"/>
    <w:link w:val="ADICSectionHeading"/>
    <w:locked/>
    <w:rsid w:val="002E77D1"/>
    <w:rPr>
      <w:rFonts w:ascii="Arial" w:hAnsi="Arial"/>
      <w:b/>
      <w:sz w:val="24"/>
    </w:rPr>
  </w:style>
  <w:style w:type="paragraph" w:customStyle="1" w:styleId="ADICParagraphothers">
    <w:name w:val="ADIC Paragraph others"/>
    <w:basedOn w:val="ADICParagraph"/>
    <w:link w:val="ADICParagraphothersChar"/>
    <w:rsid w:val="002E77D1"/>
    <w:pPr>
      <w:spacing w:before="240" w:after="240"/>
    </w:pPr>
  </w:style>
  <w:style w:type="paragraph" w:customStyle="1" w:styleId="ADICParagraph">
    <w:name w:val="ADIC Paragraph"/>
    <w:basedOn w:val="Normal"/>
    <w:next w:val="ADICParagraphothers"/>
    <w:link w:val="ADICParagraphCharChar"/>
    <w:rsid w:val="002E77D1"/>
    <w:pPr>
      <w:spacing w:after="0" w:line="240" w:lineRule="auto"/>
      <w:jc w:val="both"/>
    </w:pPr>
    <w:rPr>
      <w:rFonts w:ascii="Arial" w:hAnsi="Arial" w:cs="Times New Roman"/>
    </w:rPr>
  </w:style>
  <w:style w:type="character" w:customStyle="1" w:styleId="ADICParagraphCharChar">
    <w:name w:val="ADIC Paragraph Char Char"/>
    <w:link w:val="ADICParagraph"/>
    <w:locked/>
    <w:rsid w:val="002E77D1"/>
    <w:rPr>
      <w:rFonts w:ascii="Arial" w:hAnsi="Arial"/>
    </w:rPr>
  </w:style>
  <w:style w:type="character" w:customStyle="1" w:styleId="ADICParagraphothersChar">
    <w:name w:val="ADIC Paragraph others Char"/>
    <w:basedOn w:val="ADICParagraphCharChar"/>
    <w:link w:val="ADICParagraphothers"/>
    <w:locked/>
    <w:rsid w:val="002E77D1"/>
    <w:rPr>
      <w:rFonts w:ascii="Arial" w:hAnsi="Arial" w:cs="Times New Roman"/>
    </w:rPr>
  </w:style>
  <w:style w:type="paragraph" w:customStyle="1" w:styleId="SectionHeading">
    <w:name w:val="Section Heading"/>
    <w:basedOn w:val="Normal"/>
    <w:next w:val="Normal"/>
    <w:rsid w:val="002E77D1"/>
    <w:pPr>
      <w:autoSpaceDE w:val="0"/>
      <w:autoSpaceDN w:val="0"/>
      <w:spacing w:before="360" w:after="120" w:line="240" w:lineRule="auto"/>
      <w:jc w:val="both"/>
    </w:pPr>
    <w:rPr>
      <w:rFonts w:ascii="Arial" w:hAnsi="Arial" w:cs="Times New Roman"/>
      <w:b/>
      <w:bCs/>
      <w:szCs w:val="24"/>
      <w:lang w:val="id-ID"/>
    </w:rPr>
  </w:style>
  <w:style w:type="paragraph" w:customStyle="1" w:styleId="ADICsubsectionheading">
    <w:name w:val="ADIC subsection heading"/>
    <w:basedOn w:val="Normal"/>
    <w:rsid w:val="002E77D1"/>
    <w:pPr>
      <w:spacing w:after="0" w:line="240" w:lineRule="auto"/>
    </w:pPr>
    <w:rPr>
      <w:rFonts w:ascii="Arial" w:hAnsi="Arial" w:cs="Times New Roman"/>
      <w:szCs w:val="24"/>
      <w:lang w:val="id-ID"/>
    </w:rPr>
  </w:style>
  <w:style w:type="paragraph" w:customStyle="1" w:styleId="ADICSubsectionheadingBold">
    <w:name w:val="ADIC Subsection heading Bold"/>
    <w:basedOn w:val="Normal"/>
    <w:link w:val="ADICSubsectionheadingBoldCharChar"/>
    <w:autoRedefine/>
    <w:rsid w:val="002E77D1"/>
    <w:pPr>
      <w:spacing w:after="0" w:line="240" w:lineRule="auto"/>
    </w:pPr>
    <w:rPr>
      <w:rFonts w:ascii="Arial" w:hAnsi="Arial" w:cs="Times New Roman"/>
      <w:b/>
      <w:szCs w:val="24"/>
    </w:rPr>
  </w:style>
  <w:style w:type="character" w:customStyle="1" w:styleId="ADICSubsectionheadingBoldCharChar">
    <w:name w:val="ADIC Subsection heading Bold Char Char"/>
    <w:link w:val="ADICSubsectionheadingBold"/>
    <w:locked/>
    <w:rsid w:val="002E77D1"/>
    <w:rPr>
      <w:rFonts w:ascii="Arial" w:hAnsi="Arial"/>
      <w:b/>
      <w:sz w:val="24"/>
    </w:rPr>
  </w:style>
  <w:style w:type="paragraph" w:customStyle="1" w:styleId="ADICSubsectionheading0">
    <w:name w:val="ADIC Subsection heading"/>
    <w:basedOn w:val="ADICParagraphothers"/>
    <w:autoRedefine/>
    <w:rsid w:val="002E77D1"/>
  </w:style>
  <w:style w:type="paragraph" w:customStyle="1" w:styleId="ADICFigure">
    <w:name w:val="ADIC Figure"/>
    <w:basedOn w:val="ADICParagraph"/>
    <w:link w:val="ADICFigureChar"/>
    <w:rsid w:val="002E77D1"/>
    <w:pPr>
      <w:spacing w:before="480" w:after="480"/>
      <w:jc w:val="center"/>
    </w:pPr>
  </w:style>
  <w:style w:type="character" w:customStyle="1" w:styleId="ADICFigureChar">
    <w:name w:val="ADIC Figure Char"/>
    <w:basedOn w:val="ADICParagraphCharChar"/>
    <w:link w:val="ADICFigure"/>
    <w:locked/>
    <w:rsid w:val="002E77D1"/>
    <w:rPr>
      <w:rFonts w:ascii="Arial" w:hAnsi="Arial" w:cs="Times New Roman"/>
    </w:rPr>
  </w:style>
  <w:style w:type="paragraph" w:customStyle="1" w:styleId="ADICFigureCaption">
    <w:name w:val="ADIC Figure Caption"/>
    <w:basedOn w:val="ADICFigure"/>
    <w:link w:val="ADICFigureCaptionCharChar"/>
    <w:rsid w:val="002E77D1"/>
    <w:rPr>
      <w:bCs/>
    </w:rPr>
  </w:style>
  <w:style w:type="character" w:customStyle="1" w:styleId="ADICFigureCaptionCharChar">
    <w:name w:val="ADIC Figure Caption Char Char"/>
    <w:link w:val="ADICFigureCaption"/>
    <w:locked/>
    <w:rsid w:val="002E77D1"/>
    <w:rPr>
      <w:rFonts w:ascii="Arial" w:hAnsi="Arial"/>
    </w:rPr>
  </w:style>
  <w:style w:type="paragraph" w:customStyle="1" w:styleId="Paragraph">
    <w:name w:val="Paragraph"/>
    <w:basedOn w:val="Normal"/>
    <w:next w:val="Normal"/>
    <w:link w:val="ParagraphChar"/>
    <w:rsid w:val="002E77D1"/>
    <w:pPr>
      <w:spacing w:after="0" w:line="240" w:lineRule="auto"/>
      <w:jc w:val="both"/>
    </w:pPr>
    <w:rPr>
      <w:rFonts w:ascii="Arial" w:hAnsi="Arial" w:cs="Times New Roman"/>
    </w:rPr>
  </w:style>
  <w:style w:type="character" w:customStyle="1" w:styleId="ParagraphChar">
    <w:name w:val="Paragraph Char"/>
    <w:link w:val="Paragraph"/>
    <w:locked/>
    <w:rsid w:val="002E77D1"/>
    <w:rPr>
      <w:rFonts w:ascii="Arial" w:hAnsi="Arial"/>
    </w:rPr>
  </w:style>
  <w:style w:type="character" w:customStyle="1" w:styleId="ADICArial10pt">
    <w:name w:val="ADIC Arial 10 pt"/>
    <w:rsid w:val="002E77D1"/>
    <w:rPr>
      <w:rFonts w:ascii="Arial" w:hAnsi="Arial"/>
      <w:sz w:val="20"/>
    </w:rPr>
  </w:style>
  <w:style w:type="character" w:customStyle="1" w:styleId="ADICTableCaption">
    <w:name w:val="ADIC Table Caption"/>
    <w:rsid w:val="002E77D1"/>
    <w:rPr>
      <w:rFonts w:ascii="Arial" w:hAnsi="Arial"/>
      <w:sz w:val="20"/>
    </w:rPr>
  </w:style>
  <w:style w:type="table" w:customStyle="1" w:styleId="ADICTable">
    <w:name w:val="ADIC Table"/>
    <w:basedOn w:val="TableSimple1"/>
    <w:rsid w:val="002E77D1"/>
    <w:pPr>
      <w:numPr>
        <w:numId w:val="9"/>
      </w:numPr>
    </w:pP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1">
    <w:name w:val="Table Simple 1"/>
    <w:aliases w:val="ADIC Table Simple 1"/>
    <w:basedOn w:val="TableNormal"/>
    <w:uiPriority w:val="99"/>
    <w:rsid w:val="002E77D1"/>
    <w:pPr>
      <w:spacing w:after="0" w:line="240" w:lineRule="auto"/>
    </w:pPr>
    <w:rPr>
      <w:rFonts w:ascii="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ibliography">
    <w:name w:val="Bibliography"/>
    <w:basedOn w:val="Normal"/>
    <w:next w:val="Normal"/>
    <w:uiPriority w:val="37"/>
    <w:unhideWhenUsed/>
    <w:rsid w:val="002E77D1"/>
    <w:pPr>
      <w:spacing w:after="0" w:line="240" w:lineRule="auto"/>
    </w:pPr>
    <w:rPr>
      <w:rFonts w:ascii="Times New Roman" w:hAnsi="Times New Roman" w:cs="Times New Roman"/>
      <w:sz w:val="24"/>
      <w:szCs w:val="24"/>
      <w:lang w:val="id-ID"/>
    </w:rPr>
  </w:style>
  <w:style w:type="paragraph" w:customStyle="1" w:styleId="ADICReference">
    <w:name w:val="ADIC Reference"/>
    <w:basedOn w:val="Normal"/>
    <w:rsid w:val="002E77D1"/>
    <w:pPr>
      <w:numPr>
        <w:numId w:val="1"/>
      </w:numPr>
      <w:tabs>
        <w:tab w:val="left" w:pos="426"/>
      </w:tabs>
      <w:autoSpaceDE w:val="0"/>
      <w:autoSpaceDN w:val="0"/>
      <w:spacing w:after="120" w:line="240" w:lineRule="auto"/>
      <w:jc w:val="both"/>
    </w:pPr>
    <w:rPr>
      <w:rFonts w:ascii="Arial" w:hAnsi="Arial" w:cs="Times New Roman"/>
      <w:sz w:val="20"/>
      <w:szCs w:val="24"/>
      <w:lang w:val="de-DE"/>
    </w:rPr>
  </w:style>
  <w:style w:type="paragraph" w:customStyle="1" w:styleId="ADICEquation">
    <w:name w:val="ADIC Equation"/>
    <w:basedOn w:val="Paragraph"/>
    <w:next w:val="Normal"/>
    <w:rsid w:val="002E77D1"/>
  </w:style>
  <w:style w:type="character" w:customStyle="1" w:styleId="apple-converted-space">
    <w:name w:val="apple-converted-space"/>
    <w:basedOn w:val="DefaultParagraphFont"/>
    <w:rsid w:val="002E77D1"/>
    <w:rPr>
      <w:rFonts w:cs="Times New Roman"/>
    </w:rPr>
  </w:style>
  <w:style w:type="character" w:customStyle="1" w:styleId="mediumtext">
    <w:name w:val="medium_text"/>
    <w:basedOn w:val="DefaultParagraphFont"/>
    <w:uiPriority w:val="99"/>
    <w:rsid w:val="002E77D1"/>
    <w:rPr>
      <w:rFonts w:cs="Times New Roman"/>
    </w:rPr>
  </w:style>
  <w:style w:type="character" w:customStyle="1" w:styleId="apple-style-span">
    <w:name w:val="apple-style-span"/>
    <w:basedOn w:val="DefaultParagraphFont"/>
    <w:rsid w:val="002E77D1"/>
    <w:rPr>
      <w:rFonts w:cs="Times New Roman"/>
    </w:rPr>
  </w:style>
  <w:style w:type="character" w:customStyle="1" w:styleId="hps">
    <w:name w:val="hps"/>
    <w:basedOn w:val="DefaultParagraphFont"/>
    <w:rsid w:val="002E77D1"/>
    <w:rPr>
      <w:rFonts w:cs="Times New Roman"/>
    </w:rPr>
  </w:style>
  <w:style w:type="character" w:customStyle="1" w:styleId="atn">
    <w:name w:val="atn"/>
    <w:basedOn w:val="DefaultParagraphFont"/>
    <w:rsid w:val="002E77D1"/>
    <w:rPr>
      <w:rFonts w:cs="Times New Roman"/>
    </w:rPr>
  </w:style>
  <w:style w:type="character" w:customStyle="1" w:styleId="shorttext">
    <w:name w:val="short_text"/>
    <w:basedOn w:val="DefaultParagraphFont"/>
    <w:rsid w:val="002E77D1"/>
    <w:rPr>
      <w:rFonts w:cs="Times New Roman"/>
    </w:rPr>
  </w:style>
  <w:style w:type="paragraph" w:styleId="CommentText">
    <w:name w:val="annotation text"/>
    <w:basedOn w:val="Normal"/>
    <w:link w:val="CommentTextChar"/>
    <w:uiPriority w:val="99"/>
    <w:unhideWhenUsed/>
    <w:rsid w:val="002E77D1"/>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locked/>
    <w:rsid w:val="002E77D1"/>
    <w:rPr>
      <w:rFonts w:cs="Arial"/>
      <w:sz w:val="20"/>
      <w:szCs w:val="20"/>
    </w:rPr>
  </w:style>
  <w:style w:type="paragraph" w:styleId="CommentSubject">
    <w:name w:val="annotation subject"/>
    <w:basedOn w:val="CommentText"/>
    <w:next w:val="CommentText"/>
    <w:link w:val="CommentSubjectChar"/>
    <w:uiPriority w:val="99"/>
    <w:unhideWhenUsed/>
    <w:rsid w:val="002E77D1"/>
    <w:rPr>
      <w:b/>
      <w:bCs/>
    </w:rPr>
  </w:style>
  <w:style w:type="character" w:customStyle="1" w:styleId="CommentSubjectChar">
    <w:name w:val="Comment Subject Char"/>
    <w:basedOn w:val="CommentTextChar"/>
    <w:link w:val="CommentSubject"/>
    <w:uiPriority w:val="99"/>
    <w:locked/>
    <w:rsid w:val="002E77D1"/>
    <w:rPr>
      <w:rFonts w:cs="Arial"/>
      <w:b/>
      <w:bCs/>
      <w:sz w:val="20"/>
      <w:szCs w:val="20"/>
    </w:rPr>
  </w:style>
  <w:style w:type="paragraph" w:customStyle="1" w:styleId="xl28">
    <w:name w:val="xl28"/>
    <w:basedOn w:val="Normal"/>
    <w:rsid w:val="002E77D1"/>
    <w:pPr>
      <w:pBdr>
        <w:left w:val="single" w:sz="4" w:space="0" w:color="auto"/>
      </w:pBdr>
      <w:spacing w:before="100" w:beforeAutospacing="1" w:after="100" w:afterAutospacing="1" w:line="240" w:lineRule="auto"/>
      <w:jc w:val="both"/>
      <w:textAlignment w:val="top"/>
    </w:pPr>
    <w:rPr>
      <w:rFonts w:ascii="Arial" w:hAnsi="Arial"/>
      <w:b/>
      <w:bCs/>
      <w:sz w:val="24"/>
      <w:szCs w:val="24"/>
    </w:rPr>
  </w:style>
  <w:style w:type="paragraph" w:customStyle="1" w:styleId="2427BFBDCC944E6980760DD5FAC15DFF">
    <w:name w:val="2427BFBDCC944E6980760DD5FAC15DFF"/>
    <w:rsid w:val="00F307D8"/>
    <w:rPr>
      <w:rFonts w:cs="Times New Roman"/>
    </w:rPr>
  </w:style>
  <w:style w:type="character" w:customStyle="1" w:styleId="searchmatch">
    <w:name w:val="searchmatch"/>
    <w:basedOn w:val="DefaultParagraphFont"/>
    <w:rsid w:val="003B2254"/>
    <w:rPr>
      <w:rFonts w:cs="Times New Roman"/>
    </w:rPr>
  </w:style>
  <w:style w:type="paragraph" w:customStyle="1" w:styleId="block">
    <w:name w:val="block"/>
    <w:basedOn w:val="NormalIndent"/>
    <w:rsid w:val="004078D4"/>
    <w:pPr>
      <w:spacing w:after="0" w:line="240" w:lineRule="auto"/>
      <w:jc w:val="both"/>
    </w:pPr>
    <w:rPr>
      <w:rFonts w:ascii="Times New Roman" w:eastAsia="Times New Roman" w:hAnsi="Times New Roman" w:cs="Times New Roman"/>
      <w:szCs w:val="20"/>
      <w:lang w:val="en-GB"/>
    </w:rPr>
  </w:style>
  <w:style w:type="paragraph" w:styleId="NormalIndent">
    <w:name w:val="Normal Indent"/>
    <w:basedOn w:val="Normal"/>
    <w:uiPriority w:val="99"/>
    <w:rsid w:val="004078D4"/>
    <w:pPr>
      <w:ind w:left="720"/>
    </w:pPr>
  </w:style>
  <w:style w:type="table" w:styleId="MediumShading1-Accent6">
    <w:name w:val="Medium Shading 1 Accent 6"/>
    <w:basedOn w:val="TableNormal"/>
    <w:uiPriority w:val="63"/>
    <w:rsid w:val="00A741B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List3">
    <w:name w:val="Table List 3"/>
    <w:basedOn w:val="TableNormal"/>
    <w:uiPriority w:val="99"/>
    <w:rsid w:val="00CA14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4538E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538E5"/>
    <w:rPr>
      <w:rFonts w:ascii="Calibri" w:hAnsi="Calibri" w:cs="Calibri"/>
      <w:noProof/>
    </w:rPr>
  </w:style>
  <w:style w:type="paragraph" w:customStyle="1" w:styleId="EndNoteBibliography">
    <w:name w:val="EndNote Bibliography"/>
    <w:basedOn w:val="Normal"/>
    <w:link w:val="EndNoteBibliographyChar"/>
    <w:rsid w:val="004538E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538E5"/>
    <w:rPr>
      <w:rFonts w:ascii="Calibri" w:hAnsi="Calibri" w:cs="Calibri"/>
      <w:noProof/>
    </w:rPr>
  </w:style>
  <w:style w:type="paragraph" w:styleId="Caption">
    <w:name w:val="caption"/>
    <w:basedOn w:val="Normal"/>
    <w:next w:val="Normal"/>
    <w:qFormat/>
    <w:rsid w:val="00EC43AA"/>
    <w:pPr>
      <w:keepNext/>
      <w:spacing w:after="0" w:line="240" w:lineRule="auto"/>
      <w:jc w:val="center"/>
      <w:outlineLvl w:val="0"/>
    </w:pPr>
    <w:rPr>
      <w:rFonts w:ascii="Times New Roman" w:eastAsia="Times New Roman" w:hAnsi="Times New Roman" w:cs="Times New Roman"/>
      <w:b/>
      <w:sz w:val="28"/>
      <w:szCs w:val="20"/>
      <w:u w:val="single"/>
    </w:rPr>
  </w:style>
  <w:style w:type="paragraph" w:customStyle="1" w:styleId="style17">
    <w:name w:val="style17"/>
    <w:basedOn w:val="Normal"/>
    <w:uiPriority w:val="99"/>
    <w:rsid w:val="00EC43AA"/>
    <w:pPr>
      <w:spacing w:before="100" w:beforeAutospacing="1" w:after="100" w:afterAutospacing="1" w:line="240" w:lineRule="auto"/>
    </w:pPr>
    <w:rPr>
      <w:rFonts w:ascii="Arial" w:eastAsia="Calibri" w:hAnsi="Arial" w:cs="Arial"/>
      <w:color w:val="003300"/>
      <w:sz w:val="18"/>
      <w:szCs w:val="18"/>
    </w:rPr>
  </w:style>
  <w:style w:type="character" w:styleId="CommentReference">
    <w:name w:val="annotation reference"/>
    <w:basedOn w:val="DefaultParagraphFont"/>
    <w:uiPriority w:val="99"/>
    <w:semiHidden/>
    <w:unhideWhenUsed/>
    <w:rsid w:val="00EC43AA"/>
    <w:rPr>
      <w:sz w:val="16"/>
      <w:szCs w:val="16"/>
    </w:rPr>
  </w:style>
  <w:style w:type="paragraph" w:customStyle="1" w:styleId="Pa6">
    <w:name w:val="Pa6"/>
    <w:basedOn w:val="Default"/>
    <w:next w:val="Default"/>
    <w:uiPriority w:val="99"/>
    <w:rsid w:val="008E4E9C"/>
    <w:pPr>
      <w:spacing w:line="201" w:lineRule="atLeast"/>
    </w:pPr>
    <w:rPr>
      <w:rFonts w:ascii="Adobe Garamond Pro" w:eastAsia="Cambria" w:hAnsi="Adobe Garamond Pro" w:cs="Arial"/>
      <w:color w:val="auto"/>
      <w:lang w:val="en-GB" w:eastAsia="en-US"/>
    </w:rPr>
  </w:style>
  <w:style w:type="character" w:customStyle="1" w:styleId="ADICKeywordsChar">
    <w:name w:val="ADIC Keywords Char"/>
    <w:link w:val="ADICKeywords"/>
    <w:rsid w:val="00317FEE"/>
    <w:rPr>
      <w:rFonts w:ascii="Times New Roman" w:hAnsi="Times New Roman" w:cs="Times New Roman"/>
      <w:sz w:val="24"/>
      <w:szCs w:val="24"/>
    </w:rPr>
  </w:style>
  <w:style w:type="character" w:customStyle="1" w:styleId="st">
    <w:name w:val="st"/>
    <w:basedOn w:val="DefaultParagraphFont"/>
    <w:rsid w:val="006B5427"/>
  </w:style>
  <w:style w:type="paragraph" w:customStyle="1" w:styleId="ISI">
    <w:name w:val="ISI"/>
    <w:basedOn w:val="Normal"/>
    <w:link w:val="ISIChar"/>
    <w:rsid w:val="00D13A49"/>
    <w:pPr>
      <w:spacing w:after="0"/>
      <w:ind w:firstLine="397"/>
      <w:jc w:val="both"/>
    </w:pPr>
    <w:rPr>
      <w:rFonts w:ascii="Calisto MT" w:eastAsia="Times New Roman" w:hAnsi="Calisto MT" w:cs="Times New Roman"/>
      <w:spacing w:val="-8"/>
      <w:kern w:val="16"/>
      <w:sz w:val="21"/>
      <w:szCs w:val="24"/>
      <w:lang w:val="en-GB" w:eastAsia="en-GB"/>
    </w:rPr>
  </w:style>
  <w:style w:type="character" w:customStyle="1" w:styleId="ISIChar">
    <w:name w:val="ISI Char"/>
    <w:link w:val="ISI"/>
    <w:rsid w:val="00D13A49"/>
    <w:rPr>
      <w:rFonts w:ascii="Calisto MT" w:eastAsia="Times New Roman" w:hAnsi="Calisto MT" w:cs="Times New Roman"/>
      <w:spacing w:val="-8"/>
      <w:kern w:val="16"/>
      <w:sz w:val="21"/>
      <w:szCs w:val="24"/>
      <w:lang w:val="en-GB" w:eastAsia="en-GB"/>
    </w:rPr>
  </w:style>
  <w:style w:type="character" w:styleId="UnresolvedMention">
    <w:name w:val="Unresolved Mention"/>
    <w:basedOn w:val="DefaultParagraphFont"/>
    <w:uiPriority w:val="99"/>
    <w:semiHidden/>
    <w:unhideWhenUsed/>
    <w:rsid w:val="009F0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3944">
      <w:bodyDiv w:val="1"/>
      <w:marLeft w:val="0"/>
      <w:marRight w:val="0"/>
      <w:marTop w:val="0"/>
      <w:marBottom w:val="0"/>
      <w:divBdr>
        <w:top w:val="none" w:sz="0" w:space="0" w:color="auto"/>
        <w:left w:val="none" w:sz="0" w:space="0" w:color="auto"/>
        <w:bottom w:val="none" w:sz="0" w:space="0" w:color="auto"/>
        <w:right w:val="none" w:sz="0" w:space="0" w:color="auto"/>
      </w:divBdr>
    </w:div>
    <w:div w:id="1008869907">
      <w:marLeft w:val="0"/>
      <w:marRight w:val="0"/>
      <w:marTop w:val="0"/>
      <w:marBottom w:val="0"/>
      <w:divBdr>
        <w:top w:val="none" w:sz="0" w:space="0" w:color="auto"/>
        <w:left w:val="none" w:sz="0" w:space="0" w:color="auto"/>
        <w:bottom w:val="none" w:sz="0" w:space="0" w:color="auto"/>
        <w:right w:val="none" w:sz="0" w:space="0" w:color="auto"/>
      </w:divBdr>
    </w:div>
    <w:div w:id="1008869908">
      <w:marLeft w:val="0"/>
      <w:marRight w:val="0"/>
      <w:marTop w:val="0"/>
      <w:marBottom w:val="0"/>
      <w:divBdr>
        <w:top w:val="none" w:sz="0" w:space="0" w:color="auto"/>
        <w:left w:val="none" w:sz="0" w:space="0" w:color="auto"/>
        <w:bottom w:val="none" w:sz="0" w:space="0" w:color="auto"/>
        <w:right w:val="none" w:sz="0" w:space="0" w:color="auto"/>
      </w:divBdr>
    </w:div>
    <w:div w:id="1385906365">
      <w:bodyDiv w:val="1"/>
      <w:marLeft w:val="0"/>
      <w:marRight w:val="0"/>
      <w:marTop w:val="0"/>
      <w:marBottom w:val="0"/>
      <w:divBdr>
        <w:top w:val="none" w:sz="0" w:space="0" w:color="auto"/>
        <w:left w:val="none" w:sz="0" w:space="0" w:color="auto"/>
        <w:bottom w:val="none" w:sz="0" w:space="0" w:color="auto"/>
        <w:right w:val="none" w:sz="0" w:space="0" w:color="auto"/>
      </w:divBdr>
      <w:divsChild>
        <w:div w:id="54936266">
          <w:marLeft w:val="0"/>
          <w:marRight w:val="0"/>
          <w:marTop w:val="0"/>
          <w:marBottom w:val="0"/>
          <w:divBdr>
            <w:top w:val="none" w:sz="0" w:space="0" w:color="auto"/>
            <w:left w:val="none" w:sz="0" w:space="0" w:color="auto"/>
            <w:bottom w:val="none" w:sz="0" w:space="0" w:color="auto"/>
            <w:right w:val="none" w:sz="0" w:space="0" w:color="auto"/>
          </w:divBdr>
        </w:div>
        <w:div w:id="542592686">
          <w:marLeft w:val="0"/>
          <w:marRight w:val="0"/>
          <w:marTop w:val="0"/>
          <w:marBottom w:val="0"/>
          <w:divBdr>
            <w:top w:val="none" w:sz="0" w:space="0" w:color="auto"/>
            <w:left w:val="none" w:sz="0" w:space="0" w:color="auto"/>
            <w:bottom w:val="none" w:sz="0" w:space="0" w:color="auto"/>
            <w:right w:val="none" w:sz="0" w:space="0" w:color="auto"/>
          </w:divBdr>
        </w:div>
      </w:divsChild>
    </w:div>
    <w:div w:id="17913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x.doi.org/10.22373/share.v6i1.1515" TargetMode="External"/><Relationship Id="rId4" Type="http://schemas.openxmlformats.org/officeDocument/2006/relationships/styles" Target="styles.xml"/><Relationship Id="rId9" Type="http://schemas.openxmlformats.org/officeDocument/2006/relationships/hyperlink" Target="http://dx.doi.org/10.22373/share.v6i1.1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B67681-4164-4E04-95F1-8369DFA9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19048</Words>
  <Characters>108579</Characters>
  <Application>Microsoft Office Word</Application>
  <DocSecurity>0</DocSecurity>
  <Lines>904</Lines>
  <Paragraphs>254</Paragraphs>
  <ScaleCrop>false</ScaleCrop>
  <Company/>
  <LinksUpToDate>false</LinksUpToDate>
  <CharactersWithSpaces>127373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2021-07-24T20:55:00Z</dcterms:created>
  <dcterms:modified xsi:type="dcterms:W3CDTF">2021-07-24T20:55:00Z</dcterms:modified>
</cp:coreProperties>
</file>