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04" w:rsidRPr="00222504" w:rsidRDefault="00222504" w:rsidP="0054756B">
      <w:pPr>
        <w:spacing w:after="0" w:line="240" w:lineRule="auto"/>
        <w:jc w:val="center"/>
        <w:rPr>
          <w:rFonts w:ascii="Times New Roman" w:hAnsi="Times New Roman" w:cs="Times New Roman"/>
          <w:b/>
          <w:sz w:val="24"/>
          <w:szCs w:val="24"/>
        </w:rPr>
      </w:pPr>
      <w:r w:rsidRPr="00222504">
        <w:rPr>
          <w:rFonts w:ascii="Times New Roman" w:hAnsi="Times New Roman" w:cs="Times New Roman"/>
          <w:b/>
          <w:sz w:val="24"/>
          <w:szCs w:val="24"/>
        </w:rPr>
        <w:t xml:space="preserve">PENJATUHAN SANKSI PIDANA </w:t>
      </w:r>
      <w:r w:rsidR="0054756B">
        <w:rPr>
          <w:rFonts w:ascii="Times New Roman" w:hAnsi="Times New Roman" w:cs="Times New Roman"/>
          <w:b/>
          <w:sz w:val="24"/>
          <w:szCs w:val="24"/>
        </w:rPr>
        <w:t>PENYALAHGUNAAN</w:t>
      </w:r>
      <w:r w:rsidR="0054756B">
        <w:rPr>
          <w:rFonts w:ascii="Times New Roman" w:hAnsi="Times New Roman" w:cs="Times New Roman"/>
          <w:b/>
          <w:sz w:val="24"/>
          <w:szCs w:val="24"/>
          <w:lang w:val="id-ID"/>
        </w:rPr>
        <w:t xml:space="preserve"> </w:t>
      </w:r>
      <w:r w:rsidRPr="00222504">
        <w:rPr>
          <w:rFonts w:ascii="Times New Roman" w:hAnsi="Times New Roman" w:cs="Times New Roman"/>
          <w:b/>
          <w:sz w:val="24"/>
          <w:szCs w:val="24"/>
        </w:rPr>
        <w:t xml:space="preserve">NARKOTIKA TERHADAP OKNUM TNI </w:t>
      </w:r>
      <w:r w:rsidR="0054756B">
        <w:rPr>
          <w:rFonts w:ascii="Times New Roman" w:hAnsi="Times New Roman" w:cs="Times New Roman"/>
          <w:b/>
          <w:sz w:val="24"/>
          <w:szCs w:val="24"/>
        </w:rPr>
        <w:t>(Putusan Mahkamah Militer</w:t>
      </w:r>
      <w:r w:rsidR="0054756B">
        <w:rPr>
          <w:rFonts w:ascii="Times New Roman" w:hAnsi="Times New Roman" w:cs="Times New Roman"/>
          <w:b/>
          <w:sz w:val="24"/>
          <w:szCs w:val="24"/>
          <w:lang w:val="id-ID"/>
        </w:rPr>
        <w:t xml:space="preserve"> </w:t>
      </w:r>
      <w:r w:rsidRPr="00222504">
        <w:rPr>
          <w:rFonts w:ascii="Times New Roman" w:hAnsi="Times New Roman" w:cs="Times New Roman"/>
          <w:b/>
          <w:sz w:val="24"/>
          <w:szCs w:val="24"/>
        </w:rPr>
        <w:t>Registrasi Perkara Nomor: 49-K/PM.I-01/AD/IV/2019)</w:t>
      </w:r>
    </w:p>
    <w:p w:rsidR="009F726C" w:rsidRDefault="009F726C">
      <w:pPr>
        <w:rPr>
          <w:rFonts w:ascii="Times New Roman" w:hAnsi="Times New Roman" w:cs="Times New Roman"/>
          <w:sz w:val="24"/>
          <w:szCs w:val="24"/>
          <w:lang w:val="id-ID"/>
        </w:rPr>
      </w:pPr>
    </w:p>
    <w:p w:rsidR="00467564" w:rsidRPr="0054756B" w:rsidRDefault="00467564" w:rsidP="00467564">
      <w:pPr>
        <w:tabs>
          <w:tab w:val="left" w:pos="1276"/>
        </w:tabs>
        <w:spacing w:after="0" w:line="240" w:lineRule="auto"/>
        <w:jc w:val="center"/>
        <w:rPr>
          <w:rFonts w:ascii="Times New Roman" w:hAnsi="Times New Roman" w:cs="Times New Roman"/>
          <w:b/>
          <w:sz w:val="24"/>
          <w:szCs w:val="24"/>
          <w:lang w:val="id-ID"/>
        </w:rPr>
      </w:pPr>
      <w:r w:rsidRPr="0054756B">
        <w:rPr>
          <w:rFonts w:ascii="Times New Roman" w:hAnsi="Times New Roman" w:cs="Times New Roman"/>
          <w:b/>
          <w:sz w:val="24"/>
          <w:szCs w:val="24"/>
          <w:lang w:val="id-ID"/>
        </w:rPr>
        <w:t>Nelis Sa’adah</w:t>
      </w:r>
    </w:p>
    <w:p w:rsidR="00467564" w:rsidRPr="0054756B" w:rsidRDefault="00467564" w:rsidP="00467564">
      <w:pPr>
        <w:tabs>
          <w:tab w:val="left" w:pos="1276"/>
        </w:tabs>
        <w:spacing w:after="0" w:line="240" w:lineRule="auto"/>
        <w:jc w:val="center"/>
        <w:rPr>
          <w:rFonts w:ascii="Times New Roman" w:hAnsi="Times New Roman" w:cs="Times New Roman"/>
          <w:b/>
          <w:sz w:val="24"/>
          <w:szCs w:val="24"/>
          <w:lang w:val="id-ID"/>
        </w:rPr>
      </w:pPr>
      <w:r w:rsidRPr="0054756B">
        <w:rPr>
          <w:rFonts w:ascii="Times New Roman" w:hAnsi="Times New Roman" w:cs="Times New Roman"/>
          <w:b/>
          <w:bCs/>
          <w:sz w:val="24"/>
          <w:szCs w:val="24"/>
        </w:rPr>
        <w:t>Sitti Mawar, S.Ag, M.H</w:t>
      </w:r>
    </w:p>
    <w:p w:rsidR="00467564" w:rsidRPr="0054756B" w:rsidRDefault="00467564" w:rsidP="00467564">
      <w:pPr>
        <w:pStyle w:val="BodyText"/>
        <w:tabs>
          <w:tab w:val="left" w:pos="1276"/>
        </w:tabs>
        <w:ind w:left="689" w:right="643"/>
        <w:jc w:val="center"/>
        <w:rPr>
          <w:sz w:val="24"/>
          <w:szCs w:val="24"/>
        </w:rPr>
      </w:pPr>
      <w:r w:rsidRPr="0054756B">
        <w:rPr>
          <w:sz w:val="24"/>
          <w:szCs w:val="24"/>
        </w:rPr>
        <w:t xml:space="preserve"> (Fakultas Syari`ah dan Hukum UIN Ar-Raniry Banda Aceh)</w:t>
      </w:r>
    </w:p>
    <w:p w:rsidR="00467564" w:rsidRDefault="00467564" w:rsidP="00467564">
      <w:pPr>
        <w:tabs>
          <w:tab w:val="left" w:pos="1276"/>
        </w:tabs>
        <w:spacing w:line="240" w:lineRule="auto"/>
        <w:jc w:val="center"/>
        <w:rPr>
          <w:rFonts w:ascii="Times New Roman" w:hAnsi="Times New Roman" w:cs="Times New Roman"/>
          <w:sz w:val="24"/>
          <w:szCs w:val="24"/>
          <w:lang w:val="id-ID"/>
        </w:rPr>
      </w:pPr>
      <w:r w:rsidRPr="0054756B">
        <w:rPr>
          <w:rFonts w:ascii="Times New Roman" w:hAnsi="Times New Roman" w:cs="Times New Roman"/>
          <w:sz w:val="24"/>
          <w:szCs w:val="24"/>
        </w:rPr>
        <w:t>E-mail:</w:t>
      </w:r>
      <w:hyperlink r:id="rId7" w:history="1">
        <w:r w:rsidRPr="0054756B">
          <w:rPr>
            <w:rStyle w:val="Hyperlink"/>
            <w:rFonts w:ascii="Times New Roman" w:hAnsi="Times New Roman" w:cs="Times New Roman"/>
            <w:sz w:val="24"/>
            <w:szCs w:val="24"/>
            <w:lang w:val="id-ID"/>
          </w:rPr>
          <w:t>nelissaada4@gmail.com</w:t>
        </w:r>
      </w:hyperlink>
      <w:r w:rsidRPr="0054756B">
        <w:rPr>
          <w:rFonts w:ascii="Times New Roman" w:hAnsi="Times New Roman" w:cs="Times New Roman"/>
          <w:sz w:val="24"/>
          <w:szCs w:val="24"/>
          <w:lang w:val="id-ID"/>
        </w:rPr>
        <w:t>,</w:t>
      </w:r>
      <w:r>
        <w:rPr>
          <w:rFonts w:ascii="Times New Roman" w:hAnsi="Times New Roman" w:cs="Times New Roman"/>
          <w:sz w:val="24"/>
          <w:szCs w:val="24"/>
          <w:lang w:val="id-ID"/>
        </w:rPr>
        <w:t xml:space="preserve"> </w:t>
      </w:r>
      <w:hyperlink r:id="rId8" w:history="1">
        <w:r w:rsidRPr="00EF6254">
          <w:rPr>
            <w:rStyle w:val="Hyperlink"/>
            <w:rFonts w:ascii="Times New Roman" w:hAnsi="Times New Roman" w:cs="Times New Roman"/>
            <w:bCs/>
            <w:lang w:val="en-ID"/>
          </w:rPr>
          <w:t>sittimawar424@gmail.com</w:t>
        </w:r>
      </w:hyperlink>
      <w:r>
        <w:rPr>
          <w:rFonts w:ascii="Times New Roman" w:hAnsi="Times New Roman" w:cs="Times New Roman"/>
          <w:bCs/>
          <w:lang w:val="en-ID"/>
        </w:rPr>
        <w:t>.</w:t>
      </w:r>
    </w:p>
    <w:p w:rsidR="00467564" w:rsidRDefault="00467564" w:rsidP="00467564">
      <w:pPr>
        <w:spacing w:after="0" w:line="240" w:lineRule="auto"/>
        <w:jc w:val="both"/>
        <w:rPr>
          <w:rFonts w:ascii="Times New Roman" w:hAnsi="Times New Roman" w:cs="Times New Roman"/>
          <w:b/>
          <w:sz w:val="24"/>
          <w:szCs w:val="24"/>
          <w:lang w:val="id-ID"/>
        </w:rPr>
      </w:pPr>
    </w:p>
    <w:p w:rsidR="00467564" w:rsidRPr="00F87694" w:rsidRDefault="00467564" w:rsidP="00F87694">
      <w:pPr>
        <w:spacing w:after="0" w:line="240" w:lineRule="auto"/>
        <w:jc w:val="both"/>
        <w:rPr>
          <w:rFonts w:asciiTheme="majorBidi" w:hAnsiTheme="majorBidi" w:cstheme="majorBidi"/>
          <w:b/>
          <w:bCs/>
          <w:i/>
          <w:sz w:val="24"/>
          <w:szCs w:val="24"/>
          <w:u w:val="single"/>
          <w:lang w:val="id-ID"/>
        </w:rPr>
      </w:pPr>
      <w:r w:rsidRPr="00F87694">
        <w:rPr>
          <w:rFonts w:asciiTheme="majorBidi" w:hAnsiTheme="majorBidi" w:cstheme="majorBidi"/>
          <w:b/>
          <w:bCs/>
          <w:i/>
          <w:sz w:val="24"/>
          <w:szCs w:val="24"/>
          <w:u w:val="single"/>
          <w:lang w:val="id-ID"/>
        </w:rPr>
        <w:t>ABSTRACK</w:t>
      </w:r>
    </w:p>
    <w:p w:rsidR="00467564" w:rsidRDefault="00467564" w:rsidP="00467564">
      <w:pPr>
        <w:spacing w:after="0" w:line="240" w:lineRule="auto"/>
        <w:jc w:val="both"/>
        <w:rPr>
          <w:rFonts w:asciiTheme="majorBidi" w:hAnsiTheme="majorBidi" w:cstheme="majorBidi"/>
          <w:bCs/>
          <w:sz w:val="24"/>
          <w:szCs w:val="24"/>
          <w:lang w:val="id-ID"/>
        </w:rPr>
      </w:pPr>
      <w:r w:rsidRPr="001C76D5">
        <w:rPr>
          <w:rFonts w:asciiTheme="majorBidi" w:hAnsiTheme="majorBidi" w:cstheme="majorBidi"/>
          <w:bCs/>
          <w:sz w:val="24"/>
          <w:szCs w:val="24"/>
          <w:lang w:val="id-ID"/>
        </w:rPr>
        <w:t>Narcotics abuse is a crime that violates the rule of law, which can threaten the safety of both the physical and the soul of the user. As we know, narcotics abuse is not only for civilians, but in reality, TNI personnel are also involved in narcotics abuse. The TNI is a state apparatus whose duty is to guard, protect, maintain security and safeguard the sovereignty of the State. The imposition of basic criminal sanctions for TNI personnel for narcotics abuse refers to Law Number 35 of 2009 Article 127 paragraph 1 which states that people who abuse narcotics class I for themselves are sentenced to a maximum imprisonment of 4 years. However, Article 6 of the Military Criminal Law (KUHPM) provides additional types of punishment, namely dismissal from military service, demotion and revocation of certain rights. In this thesis, the formulation of the problem is how the judge's consideration in imposing a relatively light sentence for narcotics abuse on TNI personnel (Military Court Decision Case Number 49-K/PM.I-01/AD/IV/2019) and how the author's analysis is based on ( Military Court Decision Case Number 49-K/PM.I-01/AD/IV/2019). The research method used in this thesis is normative sourced from legislation. Based on the decision of the Military Court Judge I-01 Banda Aceh that narcotics abuse against TNI personnel is punishable by 2 years in prison. In addition, additional criminal sanctions were imposed, namely dismissal from the Military Service. The basis of the judge's consideration in reducing the defendant's sanctions on the basis of the defendant's level of guilt, the defendant admits his actions openly, the defendant is the breadwinner of the family, has never been sentenced or is a recidivist, is polite in front of the trial, has regrets and promises not to repeat it. For law enforcers, especially military judges, in imposing imprisonment sanctions, they must be in accordance with the law.</w:t>
      </w:r>
    </w:p>
    <w:p w:rsidR="00467564" w:rsidRPr="00A67648" w:rsidRDefault="00467564" w:rsidP="00467564">
      <w:pPr>
        <w:spacing w:after="0" w:line="240" w:lineRule="auto"/>
        <w:jc w:val="both"/>
        <w:rPr>
          <w:rFonts w:asciiTheme="majorBidi" w:hAnsiTheme="majorBidi" w:cstheme="majorBidi"/>
          <w:bCs/>
          <w:sz w:val="24"/>
          <w:szCs w:val="24"/>
          <w:lang w:val="id-ID"/>
        </w:rPr>
      </w:pPr>
      <w:r>
        <w:rPr>
          <w:rFonts w:asciiTheme="majorBidi" w:hAnsiTheme="majorBidi" w:cstheme="majorBidi"/>
          <w:b/>
          <w:bCs/>
          <w:sz w:val="24"/>
          <w:szCs w:val="24"/>
          <w:lang w:val="id-ID"/>
        </w:rPr>
        <w:t>K</w:t>
      </w:r>
      <w:r w:rsidRPr="00B67C13">
        <w:rPr>
          <w:rFonts w:asciiTheme="majorBidi" w:hAnsiTheme="majorBidi" w:cstheme="majorBidi"/>
          <w:b/>
          <w:bCs/>
          <w:sz w:val="24"/>
          <w:szCs w:val="24"/>
        </w:rPr>
        <w:t>eywords</w:t>
      </w:r>
      <w:r>
        <w:rPr>
          <w:rFonts w:asciiTheme="majorBidi" w:hAnsiTheme="majorBidi" w:cstheme="majorBidi"/>
          <w:bCs/>
          <w:sz w:val="24"/>
          <w:szCs w:val="24"/>
        </w:rPr>
        <w:t>:</w:t>
      </w:r>
      <w:r>
        <w:rPr>
          <w:rFonts w:asciiTheme="majorBidi" w:hAnsiTheme="majorBidi" w:cstheme="majorBidi"/>
          <w:bCs/>
          <w:sz w:val="24"/>
          <w:szCs w:val="24"/>
          <w:lang w:val="id-ID"/>
        </w:rPr>
        <w:t xml:space="preserve"> </w:t>
      </w:r>
      <w:r w:rsidRPr="001C76D5">
        <w:rPr>
          <w:rFonts w:asciiTheme="majorBidi" w:hAnsiTheme="majorBidi" w:cstheme="majorBidi"/>
          <w:bCs/>
          <w:sz w:val="24"/>
          <w:szCs w:val="24"/>
          <w:lang w:val="id-ID"/>
        </w:rPr>
        <w:t>Imposition of Criminal Sanctions, TNI Perpetrators of Narcotics Abuse</w:t>
      </w:r>
    </w:p>
    <w:p w:rsidR="00467564" w:rsidRDefault="00467564" w:rsidP="00467564">
      <w:pPr>
        <w:spacing w:after="0" w:line="240" w:lineRule="auto"/>
        <w:jc w:val="both"/>
        <w:rPr>
          <w:rFonts w:ascii="Times New Roman" w:hAnsi="Times New Roman" w:cs="Times New Roman"/>
          <w:b/>
          <w:sz w:val="24"/>
          <w:szCs w:val="24"/>
          <w:lang w:val="id-ID"/>
        </w:rPr>
      </w:pPr>
    </w:p>
    <w:p w:rsidR="00467564" w:rsidRDefault="00467564" w:rsidP="00467564">
      <w:pPr>
        <w:spacing w:after="0" w:line="240" w:lineRule="auto"/>
        <w:jc w:val="both"/>
        <w:rPr>
          <w:rFonts w:ascii="Times New Roman" w:hAnsi="Times New Roman" w:cs="Times New Roman"/>
          <w:b/>
          <w:sz w:val="24"/>
          <w:szCs w:val="24"/>
          <w:lang w:val="id-ID"/>
        </w:rPr>
      </w:pPr>
    </w:p>
    <w:p w:rsidR="00F87694" w:rsidRDefault="00F87694" w:rsidP="00467564">
      <w:pPr>
        <w:spacing w:after="0" w:line="240" w:lineRule="auto"/>
        <w:jc w:val="both"/>
        <w:rPr>
          <w:rFonts w:ascii="Times New Roman" w:hAnsi="Times New Roman" w:cs="Times New Roman"/>
          <w:b/>
          <w:sz w:val="24"/>
          <w:szCs w:val="24"/>
          <w:lang w:val="id-ID"/>
        </w:rPr>
      </w:pPr>
    </w:p>
    <w:p w:rsidR="00467564" w:rsidRPr="00F87694" w:rsidRDefault="00467564" w:rsidP="00F87694">
      <w:pPr>
        <w:spacing w:after="0" w:line="240" w:lineRule="auto"/>
        <w:jc w:val="both"/>
        <w:rPr>
          <w:rFonts w:ascii="Times New Roman" w:hAnsi="Times New Roman" w:cs="Times New Roman"/>
          <w:b/>
          <w:sz w:val="24"/>
          <w:szCs w:val="24"/>
          <w:u w:val="single"/>
          <w:lang w:val="id-ID"/>
        </w:rPr>
      </w:pPr>
      <w:r w:rsidRPr="00F87694">
        <w:rPr>
          <w:rFonts w:ascii="Times New Roman" w:hAnsi="Times New Roman" w:cs="Times New Roman"/>
          <w:b/>
          <w:sz w:val="24"/>
          <w:szCs w:val="24"/>
          <w:u w:val="single"/>
          <w:lang w:val="id-ID"/>
        </w:rPr>
        <w:lastRenderedPageBreak/>
        <w:t>ABSTRAK</w:t>
      </w:r>
    </w:p>
    <w:p w:rsidR="00467564" w:rsidRPr="00A95376" w:rsidRDefault="00467564" w:rsidP="00467564">
      <w:pPr>
        <w:spacing w:after="0" w:line="240" w:lineRule="auto"/>
        <w:jc w:val="both"/>
        <w:rPr>
          <w:rFonts w:asciiTheme="majorBidi" w:hAnsiTheme="majorBidi" w:cstheme="majorBidi"/>
        </w:rPr>
      </w:pPr>
      <w:r w:rsidRPr="00E90371">
        <w:rPr>
          <w:rFonts w:asciiTheme="majorBidi" w:hAnsiTheme="majorBidi" w:cstheme="majorBidi"/>
          <w:sz w:val="24"/>
          <w:szCs w:val="24"/>
          <w:lang w:val="id-ID"/>
        </w:rPr>
        <w:t>Penyalahgunan narkotika adalah suatu tindak kejahatan yang melanggar aturan hukum, yang dapat mengancam keselamatan baik fisik maupun jiwa si pemakai Seperti yang kita ketahui penyalahgunaan narkotika bukan hanya masyarakat sipil, namun kenyataannya Oknum TNI juga terlibat penyalahgunaan narkotika. TNI merupakan aparatur negara yang bertugas untuk menjaga, melindungi, mempertahankan keamanan serta menjaga kedaulatan Negara</w:t>
      </w:r>
      <w:r w:rsidRPr="00E90371">
        <w:rPr>
          <w:rFonts w:asciiTheme="majorBidi" w:hAnsiTheme="majorBidi" w:cstheme="majorBidi"/>
          <w:sz w:val="24"/>
          <w:szCs w:val="24"/>
        </w:rPr>
        <w:t xml:space="preserve">. Penjatuhan sanksi pidana pokok bagi oknum TNI penyalahgunaan narkotika merujuk pada Undang-Undang Nomor 35 Tahun 2009 Pasal 127 ayat 1 </w:t>
      </w:r>
      <w:r>
        <w:rPr>
          <w:rFonts w:asciiTheme="majorBidi" w:hAnsiTheme="majorBidi" w:cstheme="majorBidi"/>
          <w:sz w:val="24"/>
          <w:szCs w:val="24"/>
        </w:rPr>
        <w:t xml:space="preserve">menyebutkan bahwa </w:t>
      </w:r>
      <w:r w:rsidRPr="00E90371">
        <w:rPr>
          <w:rFonts w:asciiTheme="majorBidi" w:hAnsiTheme="majorBidi" w:cstheme="majorBidi"/>
          <w:sz w:val="24"/>
          <w:szCs w:val="24"/>
        </w:rPr>
        <w:t xml:space="preserve">orang yang menyalahgunakan narkotika golongan I bagi diri sendiri dipidana dengan pidana penjara paling lama 4 Tahun. Namun dalam Undang-Undang Hukum Pidana Militer (KUHPM) Pasal 6, </w:t>
      </w:r>
      <w:r>
        <w:rPr>
          <w:rFonts w:asciiTheme="majorBidi" w:hAnsiTheme="majorBidi" w:cstheme="majorBidi"/>
          <w:sz w:val="24"/>
          <w:szCs w:val="24"/>
        </w:rPr>
        <w:t xml:space="preserve">jenis </w:t>
      </w:r>
      <w:r w:rsidRPr="00E90371">
        <w:rPr>
          <w:rFonts w:asciiTheme="majorBidi" w:hAnsiTheme="majorBidi" w:cstheme="majorBidi"/>
          <w:sz w:val="24"/>
          <w:szCs w:val="24"/>
        </w:rPr>
        <w:t xml:space="preserve">pidana tambahan yaitu pemecatan dari Dinas militer, penurunan pangkat dan pencabutan hak-hak tertentu. </w:t>
      </w:r>
      <w:proofErr w:type="gramStart"/>
      <w:r w:rsidRPr="00E90371">
        <w:rPr>
          <w:rFonts w:asciiTheme="majorBidi" w:hAnsiTheme="majorBidi" w:cstheme="majorBidi"/>
          <w:sz w:val="24"/>
          <w:szCs w:val="24"/>
        </w:rPr>
        <w:t>Dalam skripsi ini yang menj</w:t>
      </w:r>
      <w:r>
        <w:rPr>
          <w:rFonts w:asciiTheme="majorBidi" w:hAnsiTheme="majorBidi" w:cstheme="majorBidi"/>
          <w:sz w:val="24"/>
          <w:szCs w:val="24"/>
        </w:rPr>
        <w:t>a</w:t>
      </w:r>
      <w:r w:rsidRPr="00E90371">
        <w:rPr>
          <w:rFonts w:asciiTheme="majorBidi" w:hAnsiTheme="majorBidi" w:cstheme="majorBidi"/>
          <w:sz w:val="24"/>
          <w:szCs w:val="24"/>
        </w:rPr>
        <w:t>di rumusan masalah adalah bagaimanakah pertimbangan hakim dalam menjatuhkan hukuman yang relatif ringan penyalahgunaan narkotika terhadap oknum TNI (Putusan Mahkamah Militer</w:t>
      </w:r>
      <w:r>
        <w:rPr>
          <w:rFonts w:asciiTheme="majorBidi" w:hAnsiTheme="majorBidi" w:cstheme="majorBidi"/>
          <w:sz w:val="24"/>
          <w:szCs w:val="24"/>
        </w:rPr>
        <w:t xml:space="preserve"> Perkara</w:t>
      </w:r>
      <w:r w:rsidRPr="00E90371">
        <w:rPr>
          <w:rFonts w:asciiTheme="majorBidi" w:hAnsiTheme="majorBidi" w:cstheme="majorBidi"/>
          <w:sz w:val="24"/>
          <w:szCs w:val="24"/>
        </w:rPr>
        <w:t xml:space="preserve"> Nomor </w:t>
      </w:r>
      <w:r w:rsidRPr="00E90371">
        <w:rPr>
          <w:rFonts w:asciiTheme="majorBidi" w:hAnsiTheme="majorBidi" w:cstheme="majorBidi"/>
          <w:bCs/>
          <w:sz w:val="24"/>
          <w:szCs w:val="24"/>
        </w:rPr>
        <w:t>49-K/PM.I-01/AD/IV/2019)</w:t>
      </w:r>
      <w:r>
        <w:rPr>
          <w:rFonts w:asciiTheme="majorBidi" w:hAnsiTheme="majorBidi" w:cstheme="majorBidi"/>
          <w:bCs/>
          <w:sz w:val="24"/>
          <w:szCs w:val="24"/>
        </w:rPr>
        <w:t xml:space="preserve"> dan bagaimanakah Analisis Penulis berdasarkan </w:t>
      </w:r>
      <w:r w:rsidRPr="00E90371">
        <w:rPr>
          <w:rFonts w:asciiTheme="majorBidi" w:hAnsiTheme="majorBidi" w:cstheme="majorBidi"/>
          <w:sz w:val="24"/>
          <w:szCs w:val="24"/>
        </w:rPr>
        <w:t>(Putusan Mahkamah Militer</w:t>
      </w:r>
      <w:r>
        <w:rPr>
          <w:rFonts w:asciiTheme="majorBidi" w:hAnsiTheme="majorBidi" w:cstheme="majorBidi"/>
          <w:sz w:val="24"/>
          <w:szCs w:val="24"/>
        </w:rPr>
        <w:t xml:space="preserve"> Perkara</w:t>
      </w:r>
      <w:r w:rsidRPr="00E90371">
        <w:rPr>
          <w:rFonts w:asciiTheme="majorBidi" w:hAnsiTheme="majorBidi" w:cstheme="majorBidi"/>
          <w:sz w:val="24"/>
          <w:szCs w:val="24"/>
        </w:rPr>
        <w:t xml:space="preserve"> Nomor </w:t>
      </w:r>
      <w:r w:rsidRPr="00E90371">
        <w:rPr>
          <w:rFonts w:asciiTheme="majorBidi" w:hAnsiTheme="majorBidi" w:cstheme="majorBidi"/>
          <w:bCs/>
          <w:sz w:val="24"/>
          <w:szCs w:val="24"/>
        </w:rPr>
        <w:t>49-K/PM.I-01/AD/IV/2019).</w:t>
      </w:r>
      <w:proofErr w:type="gramEnd"/>
      <w:r w:rsidRPr="00E90371">
        <w:rPr>
          <w:rFonts w:asciiTheme="majorBidi" w:hAnsiTheme="majorBidi" w:cstheme="majorBidi"/>
          <w:bCs/>
          <w:sz w:val="24"/>
          <w:szCs w:val="24"/>
        </w:rPr>
        <w:t xml:space="preserve"> </w:t>
      </w:r>
      <w:proofErr w:type="gramStart"/>
      <w:r w:rsidRPr="00E90371">
        <w:rPr>
          <w:rFonts w:asciiTheme="majorBidi" w:hAnsiTheme="majorBidi" w:cstheme="majorBidi"/>
          <w:bCs/>
          <w:sz w:val="24"/>
          <w:szCs w:val="24"/>
        </w:rPr>
        <w:t xml:space="preserve">Metode penelitian yang digunakan dalam skripsi ini adalah Normatif </w:t>
      </w:r>
      <w:r w:rsidRPr="00E90371">
        <w:rPr>
          <w:rFonts w:asciiTheme="majorBidi" w:hAnsiTheme="majorBidi" w:cstheme="majorBidi"/>
          <w:sz w:val="24"/>
          <w:szCs w:val="24"/>
        </w:rPr>
        <w:t>yang bersumber dari perundang-undangan.</w:t>
      </w:r>
      <w:proofErr w:type="gramEnd"/>
      <w:r w:rsidRPr="00E90371">
        <w:rPr>
          <w:rFonts w:asciiTheme="majorBidi" w:hAnsiTheme="majorBidi" w:cstheme="majorBidi"/>
          <w:sz w:val="24"/>
          <w:szCs w:val="24"/>
        </w:rPr>
        <w:t xml:space="preserve"> </w:t>
      </w:r>
      <w:proofErr w:type="gramStart"/>
      <w:r w:rsidRPr="00E90371">
        <w:rPr>
          <w:rFonts w:asciiTheme="majorBidi" w:hAnsiTheme="majorBidi" w:cstheme="majorBidi"/>
          <w:sz w:val="24"/>
          <w:szCs w:val="24"/>
        </w:rPr>
        <w:t>Berdasarkan</w:t>
      </w:r>
      <w:r>
        <w:rPr>
          <w:rFonts w:asciiTheme="majorBidi" w:hAnsiTheme="majorBidi" w:cstheme="majorBidi"/>
          <w:sz w:val="24"/>
          <w:szCs w:val="24"/>
        </w:rPr>
        <w:t xml:space="preserve"> </w:t>
      </w:r>
      <w:r w:rsidRPr="00E90371">
        <w:rPr>
          <w:rFonts w:asciiTheme="majorBidi" w:hAnsiTheme="majorBidi" w:cstheme="majorBidi"/>
          <w:sz w:val="24"/>
          <w:szCs w:val="24"/>
        </w:rPr>
        <w:t>hasil Putusan Hakim Pengadilan Militer I-01 Banda Aceh bahwa penyalahgunaan narkotika</w:t>
      </w:r>
      <w:r>
        <w:rPr>
          <w:rFonts w:asciiTheme="majorBidi" w:hAnsiTheme="majorBidi" w:cstheme="majorBidi"/>
          <w:sz w:val="24"/>
          <w:szCs w:val="24"/>
        </w:rPr>
        <w:t xml:space="preserve"> terhadap oknum TNI</w:t>
      </w:r>
      <w:r w:rsidRPr="00E90371">
        <w:rPr>
          <w:rFonts w:asciiTheme="majorBidi" w:hAnsiTheme="majorBidi" w:cstheme="majorBidi"/>
          <w:sz w:val="24"/>
          <w:szCs w:val="24"/>
        </w:rPr>
        <w:t xml:space="preserve"> dipidana penjara 2 Tahun.</w:t>
      </w:r>
      <w:proofErr w:type="gramEnd"/>
      <w:r w:rsidRPr="00E90371">
        <w:rPr>
          <w:rFonts w:asciiTheme="majorBidi" w:hAnsiTheme="majorBidi" w:cstheme="majorBidi"/>
          <w:sz w:val="24"/>
          <w:szCs w:val="24"/>
        </w:rPr>
        <w:t xml:space="preserve"> </w:t>
      </w:r>
      <w:proofErr w:type="gramStart"/>
      <w:r w:rsidRPr="00E90371">
        <w:rPr>
          <w:rFonts w:asciiTheme="majorBidi" w:hAnsiTheme="majorBidi" w:cstheme="majorBidi"/>
          <w:sz w:val="24"/>
          <w:szCs w:val="24"/>
        </w:rPr>
        <w:t>Selain itu juga dijatuhkan sanksi pidana tambahan yaitu pemecatan dari D</w:t>
      </w:r>
      <w:r>
        <w:rPr>
          <w:rFonts w:asciiTheme="majorBidi" w:hAnsiTheme="majorBidi" w:cstheme="majorBidi"/>
          <w:sz w:val="24"/>
          <w:szCs w:val="24"/>
        </w:rPr>
        <w:t>inas M</w:t>
      </w:r>
      <w:r w:rsidRPr="00E90371">
        <w:rPr>
          <w:rFonts w:asciiTheme="majorBidi" w:hAnsiTheme="majorBidi" w:cstheme="majorBidi"/>
          <w:sz w:val="24"/>
          <w:szCs w:val="24"/>
        </w:rPr>
        <w:t>iliter.</w:t>
      </w:r>
      <w:proofErr w:type="gramEnd"/>
      <w:r w:rsidRPr="00E90371">
        <w:rPr>
          <w:rFonts w:asciiTheme="majorBidi" w:hAnsiTheme="majorBidi" w:cstheme="majorBidi"/>
          <w:sz w:val="24"/>
          <w:szCs w:val="24"/>
        </w:rPr>
        <w:t xml:space="preserve"> Dasar pertimbangan hakim dalam meringkan sanksi terdakwa </w:t>
      </w:r>
      <w:r>
        <w:rPr>
          <w:rFonts w:asciiTheme="majorBidi" w:hAnsiTheme="majorBidi" w:cstheme="majorBidi"/>
          <w:sz w:val="24"/>
          <w:szCs w:val="24"/>
        </w:rPr>
        <w:t xml:space="preserve">atas dasar </w:t>
      </w:r>
      <w:r w:rsidRPr="00E90371">
        <w:rPr>
          <w:rFonts w:asciiTheme="majorBidi" w:hAnsiTheme="majorBidi" w:cstheme="majorBidi"/>
          <w:sz w:val="24"/>
          <w:szCs w:val="24"/>
        </w:rPr>
        <w:t xml:space="preserve">tingkat kesalahan terdakwa, terdakwa mengakui perbuatannya secara terus terang, terdakwa merupakan tulang punggung keluarga, belum pernah dihukum atau </w:t>
      </w:r>
      <w:proofErr w:type="gramStart"/>
      <w:r w:rsidRPr="00E90371">
        <w:rPr>
          <w:rFonts w:asciiTheme="majorBidi" w:hAnsiTheme="majorBidi" w:cstheme="majorBidi"/>
          <w:sz w:val="24"/>
          <w:szCs w:val="24"/>
        </w:rPr>
        <w:t>residivis</w:t>
      </w:r>
      <w:proofErr w:type="gramEnd"/>
      <w:r w:rsidRPr="00E90371">
        <w:rPr>
          <w:rFonts w:asciiTheme="majorBidi" w:hAnsiTheme="majorBidi" w:cstheme="majorBidi"/>
          <w:sz w:val="24"/>
          <w:szCs w:val="24"/>
        </w:rPr>
        <w:t>, sopan di depan persidangan, adanya penyesalan dan berjanji tidak mengulanginya</w:t>
      </w:r>
      <w:r>
        <w:rPr>
          <w:rFonts w:asciiTheme="majorBidi" w:hAnsiTheme="majorBidi" w:cstheme="majorBidi"/>
          <w:sz w:val="24"/>
          <w:szCs w:val="24"/>
        </w:rPr>
        <w:t>.</w:t>
      </w:r>
      <w:r w:rsidRPr="00201908">
        <w:rPr>
          <w:rFonts w:asciiTheme="majorBidi" w:hAnsiTheme="majorBidi" w:cstheme="majorBidi"/>
          <w:sz w:val="24"/>
          <w:szCs w:val="24"/>
        </w:rPr>
        <w:t xml:space="preserve"> </w:t>
      </w:r>
      <w:proofErr w:type="gramStart"/>
      <w:r w:rsidRPr="00EE194C">
        <w:rPr>
          <w:rFonts w:asciiTheme="majorBidi" w:hAnsiTheme="majorBidi" w:cstheme="majorBidi"/>
          <w:sz w:val="24"/>
          <w:szCs w:val="24"/>
        </w:rPr>
        <w:t xml:space="preserve">Bagi penegak hukum khususnya </w:t>
      </w:r>
      <w:r w:rsidRPr="00EE194C">
        <w:rPr>
          <w:rFonts w:asciiTheme="majorBidi" w:hAnsiTheme="majorBidi" w:cstheme="majorBidi"/>
          <w:sz w:val="24"/>
          <w:szCs w:val="24"/>
          <w:lang w:val="id-ID"/>
        </w:rPr>
        <w:t>H</w:t>
      </w:r>
      <w:r w:rsidRPr="00EE194C">
        <w:rPr>
          <w:rFonts w:asciiTheme="majorBidi" w:hAnsiTheme="majorBidi" w:cstheme="majorBidi"/>
          <w:sz w:val="24"/>
          <w:szCs w:val="24"/>
        </w:rPr>
        <w:t xml:space="preserve">akim </w:t>
      </w:r>
      <w:r w:rsidRPr="00EE194C">
        <w:rPr>
          <w:rFonts w:asciiTheme="majorBidi" w:hAnsiTheme="majorBidi" w:cstheme="majorBidi"/>
          <w:sz w:val="24"/>
          <w:szCs w:val="24"/>
          <w:lang w:val="id-ID"/>
        </w:rPr>
        <w:t xml:space="preserve">militer </w:t>
      </w:r>
      <w:r w:rsidRPr="00EE194C">
        <w:rPr>
          <w:rFonts w:asciiTheme="majorBidi" w:hAnsiTheme="majorBidi" w:cstheme="majorBidi"/>
          <w:sz w:val="24"/>
          <w:szCs w:val="24"/>
        </w:rPr>
        <w:t xml:space="preserve">dalam menjatuhkan sanksi pidana penjara </w:t>
      </w:r>
      <w:r>
        <w:rPr>
          <w:rFonts w:asciiTheme="majorBidi" w:hAnsiTheme="majorBidi" w:cstheme="majorBidi"/>
          <w:sz w:val="24"/>
          <w:szCs w:val="24"/>
        </w:rPr>
        <w:t>harus sesuai dengan Undang-Undang.</w:t>
      </w:r>
      <w:proofErr w:type="gramEnd"/>
      <w:r>
        <w:rPr>
          <w:rFonts w:asciiTheme="majorBidi" w:hAnsiTheme="majorBidi" w:cstheme="majorBidi"/>
          <w:sz w:val="24"/>
          <w:szCs w:val="24"/>
        </w:rPr>
        <w:t xml:space="preserve"> </w:t>
      </w:r>
    </w:p>
    <w:p w:rsidR="0054756B" w:rsidRPr="00467564" w:rsidRDefault="00467564" w:rsidP="00467564">
      <w:pPr>
        <w:spacing w:after="0" w:line="240" w:lineRule="auto"/>
        <w:jc w:val="both"/>
        <w:rPr>
          <w:rFonts w:asciiTheme="majorBidi" w:hAnsiTheme="majorBidi" w:cstheme="majorBidi"/>
          <w:bCs/>
          <w:sz w:val="24"/>
          <w:szCs w:val="24"/>
          <w:lang w:val="id-ID"/>
        </w:rPr>
      </w:pPr>
      <w:r w:rsidRPr="0054756B">
        <w:rPr>
          <w:rFonts w:asciiTheme="majorBidi" w:hAnsiTheme="majorBidi" w:cstheme="majorBidi"/>
          <w:b/>
          <w:bCs/>
          <w:sz w:val="24"/>
          <w:szCs w:val="24"/>
        </w:rPr>
        <w:t>Kata Kunci</w:t>
      </w:r>
      <w:r>
        <w:rPr>
          <w:rFonts w:asciiTheme="majorBidi" w:hAnsiTheme="majorBidi" w:cstheme="majorBidi"/>
          <w:bCs/>
          <w:sz w:val="24"/>
          <w:szCs w:val="24"/>
        </w:rPr>
        <w:t>: Penjatuhan Sanksi Pidana, TNI Pelaku Tindak Pidana</w:t>
      </w:r>
      <w:r>
        <w:rPr>
          <w:rFonts w:asciiTheme="majorBidi" w:hAnsiTheme="majorBidi" w:cstheme="majorBidi"/>
          <w:bCs/>
          <w:sz w:val="24"/>
          <w:szCs w:val="24"/>
          <w:lang w:val="id-ID"/>
        </w:rPr>
        <w:t xml:space="preserve"> </w:t>
      </w:r>
      <w:r>
        <w:rPr>
          <w:rFonts w:asciiTheme="majorBidi" w:hAnsiTheme="majorBidi" w:cstheme="majorBidi"/>
          <w:bCs/>
          <w:sz w:val="24"/>
          <w:szCs w:val="24"/>
        </w:rPr>
        <w:t xml:space="preserve">Penyalahgunaan Narkotika </w:t>
      </w:r>
    </w:p>
    <w:p w:rsidR="0054756B" w:rsidRDefault="0054756B" w:rsidP="005A7AEA">
      <w:pPr>
        <w:spacing w:after="0" w:line="240" w:lineRule="auto"/>
        <w:rPr>
          <w:rFonts w:ascii="Times New Roman" w:hAnsi="Times New Roman" w:cs="Times New Roman"/>
          <w:sz w:val="24"/>
          <w:szCs w:val="24"/>
          <w:lang w:val="id-ID"/>
        </w:rPr>
      </w:pPr>
    </w:p>
    <w:p w:rsidR="0054756B" w:rsidRDefault="0054756B" w:rsidP="00BE3416">
      <w:pPr>
        <w:pStyle w:val="ListParagraph"/>
        <w:numPr>
          <w:ilvl w:val="0"/>
          <w:numId w:val="1"/>
        </w:numPr>
        <w:spacing w:after="0" w:line="360" w:lineRule="auto"/>
        <w:rPr>
          <w:rFonts w:ascii="Times New Roman" w:hAnsi="Times New Roman" w:cs="Times New Roman"/>
          <w:b/>
          <w:sz w:val="24"/>
          <w:szCs w:val="24"/>
          <w:lang w:val="id-ID"/>
        </w:rPr>
      </w:pPr>
      <w:r w:rsidRPr="0054756B">
        <w:rPr>
          <w:rFonts w:ascii="Times New Roman" w:hAnsi="Times New Roman" w:cs="Times New Roman"/>
          <w:b/>
          <w:sz w:val="24"/>
          <w:szCs w:val="24"/>
          <w:lang w:val="id-ID"/>
        </w:rPr>
        <w:t xml:space="preserve">PENDAHULUAN </w:t>
      </w:r>
    </w:p>
    <w:p w:rsidR="0054756B" w:rsidRPr="0054756B" w:rsidRDefault="0054756B" w:rsidP="00BE3416">
      <w:pPr>
        <w:pStyle w:val="ListParagraph"/>
        <w:spacing w:after="0" w:line="360" w:lineRule="auto"/>
        <w:ind w:left="0" w:firstLine="360"/>
        <w:jc w:val="both"/>
        <w:rPr>
          <w:rFonts w:ascii="Times New Roman" w:hAnsi="Times New Roman" w:cs="Times New Roman"/>
          <w:sz w:val="24"/>
          <w:szCs w:val="24"/>
          <w:lang w:val="id-ID"/>
        </w:rPr>
      </w:pPr>
      <w:proofErr w:type="gramStart"/>
      <w:r w:rsidRPr="0054756B">
        <w:rPr>
          <w:rFonts w:ascii="Times New Roman" w:hAnsi="Times New Roman" w:cs="Times New Roman"/>
          <w:sz w:val="24"/>
          <w:szCs w:val="24"/>
        </w:rPr>
        <w:t>Penyalahgunaan narkotika adalah suatu tindak kejahatan yang melanggar aturan hukum, yang dapat mengancam keselamatan baik fisik maupun jiwa si pemakai dan juga terhadap masyarakat di sekitar sosial.</w:t>
      </w:r>
      <w:proofErr w:type="gramEnd"/>
      <w:r w:rsidRPr="0054756B">
        <w:rPr>
          <w:rFonts w:ascii="Times New Roman" w:hAnsi="Times New Roman" w:cs="Times New Roman"/>
          <w:sz w:val="24"/>
          <w:szCs w:val="24"/>
        </w:rPr>
        <w:t xml:space="preserve"> </w:t>
      </w:r>
      <w:proofErr w:type="gramStart"/>
      <w:r w:rsidRPr="0054756B">
        <w:rPr>
          <w:rFonts w:ascii="Times New Roman" w:hAnsi="Times New Roman" w:cs="Times New Roman"/>
          <w:sz w:val="24"/>
          <w:szCs w:val="24"/>
        </w:rPr>
        <w:t xml:space="preserve">Selain itu dapat menyebabkan rusaknya hubungan kekeluargaan, menurunkan kemampuan kerja, ketidakmampuan untuk membedakan antara yang baik dan buruk, </w:t>
      </w:r>
      <w:r w:rsidRPr="0054756B">
        <w:rPr>
          <w:rFonts w:ascii="Times New Roman" w:hAnsi="Times New Roman" w:cs="Times New Roman"/>
          <w:sz w:val="24"/>
          <w:szCs w:val="24"/>
        </w:rPr>
        <w:lastRenderedPageBreak/>
        <w:t>perubahan perilaku menjadi anti sosial, merosotnya produktif kerja dan gangguan kesehatan.</w:t>
      </w:r>
      <w:proofErr w:type="gramEnd"/>
      <w:r w:rsidRPr="0054756B">
        <w:rPr>
          <w:rStyle w:val="FootnoteReference"/>
          <w:rFonts w:ascii="Times New Roman" w:hAnsi="Times New Roman" w:cs="Times New Roman"/>
          <w:sz w:val="24"/>
          <w:szCs w:val="24"/>
        </w:rPr>
        <w:footnoteReference w:id="2"/>
      </w:r>
    </w:p>
    <w:p w:rsidR="0054756B" w:rsidRPr="0054756B" w:rsidRDefault="0054756B" w:rsidP="00B14FD5">
      <w:pPr>
        <w:pStyle w:val="ListParagraph"/>
        <w:spacing w:after="0" w:line="360" w:lineRule="auto"/>
        <w:ind w:left="0" w:firstLine="360"/>
        <w:jc w:val="both"/>
        <w:rPr>
          <w:rFonts w:ascii="Times New Roman" w:hAnsi="Times New Roman" w:cs="Times New Roman"/>
          <w:bCs/>
          <w:sz w:val="24"/>
          <w:szCs w:val="24"/>
          <w:lang w:val="id-ID"/>
        </w:rPr>
      </w:pPr>
      <w:proofErr w:type="gramStart"/>
      <w:r w:rsidRPr="0054756B">
        <w:rPr>
          <w:rFonts w:ascii="Times New Roman" w:hAnsi="Times New Roman" w:cs="Times New Roman"/>
          <w:sz w:val="24"/>
          <w:szCs w:val="24"/>
        </w:rPr>
        <w:t>Sebagaimana di ketahui narkotika merupakan zat atau bahan aktif yang bekerja pada sistem saraf otak, yang dapat menyebabkan penurunan atau perubahan kesadaran, hilangnya rasa nyeri dan dapat menimbulkan ketergantungan.</w:t>
      </w:r>
      <w:proofErr w:type="gramEnd"/>
      <w:r w:rsidRPr="0054756B">
        <w:rPr>
          <w:rStyle w:val="FootnoteReference"/>
          <w:rFonts w:ascii="Times New Roman" w:hAnsi="Times New Roman" w:cs="Times New Roman"/>
          <w:sz w:val="24"/>
          <w:szCs w:val="24"/>
        </w:rPr>
        <w:footnoteReference w:id="3"/>
      </w:r>
      <w:r w:rsidRPr="0054756B">
        <w:rPr>
          <w:rFonts w:ascii="Times New Roman" w:hAnsi="Times New Roman" w:cs="Times New Roman"/>
          <w:sz w:val="24"/>
          <w:szCs w:val="24"/>
        </w:rPr>
        <w:t xml:space="preserve"> </w:t>
      </w:r>
      <w:r w:rsidRPr="0054756B">
        <w:rPr>
          <w:rFonts w:ascii="Times New Roman" w:hAnsi="Times New Roman" w:cs="Times New Roman"/>
          <w:sz w:val="24"/>
          <w:szCs w:val="24"/>
          <w:lang w:val="id-ID"/>
        </w:rPr>
        <w:t>Disatu sisi narkotika merupakan obat atau bahan yang bermanfaat di bidang pengobatan atau pelayanan kesehatan dan pengembangan dan ilmu pengetahuan.</w:t>
      </w:r>
      <w:r w:rsidRPr="0054756B">
        <w:rPr>
          <w:rFonts w:ascii="Times New Roman" w:hAnsi="Times New Roman" w:cs="Times New Roman"/>
          <w:sz w:val="24"/>
          <w:szCs w:val="24"/>
        </w:rPr>
        <w:t xml:space="preserve"> </w:t>
      </w:r>
      <w:r w:rsidRPr="0054756B">
        <w:rPr>
          <w:rFonts w:ascii="Times New Roman" w:hAnsi="Times New Roman" w:cs="Times New Roman"/>
          <w:sz w:val="24"/>
          <w:szCs w:val="24"/>
          <w:lang w:val="id-ID"/>
        </w:rPr>
        <w:t>Namun pada sisi lain dapat menimbulkan ketergantungan bagi orang yang</w:t>
      </w:r>
      <w:r w:rsidRPr="0054756B">
        <w:rPr>
          <w:rFonts w:ascii="Times New Roman" w:hAnsi="Times New Roman" w:cs="Times New Roman"/>
          <w:sz w:val="24"/>
          <w:szCs w:val="24"/>
        </w:rPr>
        <w:t xml:space="preserve"> </w:t>
      </w:r>
      <w:r w:rsidRPr="0054756B">
        <w:rPr>
          <w:rFonts w:ascii="Times New Roman" w:hAnsi="Times New Roman" w:cs="Times New Roman"/>
          <w:sz w:val="24"/>
          <w:szCs w:val="24"/>
          <w:lang w:val="id-ID"/>
        </w:rPr>
        <w:t xml:space="preserve">salah penggunaanya tanpa ada pengendalian atau pengawasan yang ketat. </w:t>
      </w:r>
      <w:proofErr w:type="gramStart"/>
      <w:r w:rsidRPr="0054756B">
        <w:rPr>
          <w:rFonts w:ascii="Times New Roman" w:hAnsi="Times New Roman" w:cs="Times New Roman"/>
          <w:sz w:val="24"/>
          <w:szCs w:val="24"/>
        </w:rPr>
        <w:t>Penggunaan secara tidak teratur menurut takaran atau dosis yang sesuai, dapat menimbulkan bahaya fisik maupun mental bagi yang menggunakannya serta dapat menimbulkan ketergantungan pada dirinya sendiri.</w:t>
      </w:r>
      <w:proofErr w:type="gramEnd"/>
      <w:r w:rsidRPr="0054756B">
        <w:rPr>
          <w:rStyle w:val="FootnoteReference"/>
          <w:rFonts w:ascii="Times New Roman" w:hAnsi="Times New Roman" w:cs="Times New Roman"/>
          <w:sz w:val="24"/>
          <w:szCs w:val="24"/>
        </w:rPr>
        <w:footnoteReference w:id="4"/>
      </w:r>
      <w:r w:rsidRPr="0054756B">
        <w:rPr>
          <w:rFonts w:ascii="Times New Roman" w:hAnsi="Times New Roman" w:cs="Times New Roman"/>
          <w:bCs/>
          <w:sz w:val="24"/>
          <w:szCs w:val="24"/>
        </w:rPr>
        <w:t xml:space="preserve"> </w:t>
      </w:r>
    </w:p>
    <w:p w:rsidR="0054756B" w:rsidRPr="0054756B" w:rsidRDefault="0054756B" w:rsidP="00B14FD5">
      <w:pPr>
        <w:pStyle w:val="ListParagraph"/>
        <w:spacing w:after="0" w:line="360" w:lineRule="auto"/>
        <w:ind w:left="0" w:firstLine="360"/>
        <w:jc w:val="both"/>
        <w:rPr>
          <w:rFonts w:ascii="Times New Roman" w:hAnsi="Times New Roman" w:cs="Times New Roman"/>
          <w:sz w:val="24"/>
          <w:szCs w:val="24"/>
          <w:lang w:val="id-ID"/>
        </w:rPr>
      </w:pPr>
      <w:r w:rsidRPr="0054756B">
        <w:rPr>
          <w:rFonts w:ascii="Times New Roman" w:hAnsi="Times New Roman" w:cs="Times New Roman"/>
          <w:sz w:val="24"/>
          <w:szCs w:val="24"/>
          <w:lang w:val="id-ID"/>
        </w:rPr>
        <w:t>TNI (Tentara Nasional Indonesia) merupakan aparatur negara yang bertugas untuk menjaga, melindungi, mempertahankan keamanan serta menjaga kedaulatan Negara, juga melaksanakan segala tanggungjawab dan kewajibannya terhadap negara,</w:t>
      </w:r>
      <w:r w:rsidRPr="0054756B">
        <w:rPr>
          <w:rStyle w:val="FootnoteReference"/>
          <w:rFonts w:ascii="Times New Roman" w:hAnsi="Times New Roman" w:cs="Times New Roman"/>
          <w:sz w:val="24"/>
          <w:szCs w:val="24"/>
        </w:rPr>
        <w:footnoteReference w:id="5"/>
      </w:r>
      <w:r w:rsidRPr="0054756B">
        <w:rPr>
          <w:rFonts w:ascii="Times New Roman" w:hAnsi="Times New Roman" w:cs="Times New Roman"/>
          <w:sz w:val="24"/>
          <w:szCs w:val="24"/>
          <w:lang w:val="id-ID"/>
        </w:rPr>
        <w:t xml:space="preserve"> dan diharapkan mampu memberikan contoh kepada masyarakat untuk melakukan pencegahan dan pemberantasan agar tidak melakukan penyalahgunaan narkotika. Berdasarkan pernyataan tersebut, dapat diketahui bahwa bukan hanya masyarakat sipil yang dapat terjerumus dalam penyalahgunaan narkotika tetapi oknum TNI juga terlibat penyalahgunaan narkotika. </w:t>
      </w:r>
      <w:r w:rsidRPr="0054756B">
        <w:rPr>
          <w:rFonts w:ascii="Times New Roman" w:hAnsi="Times New Roman" w:cs="Times New Roman"/>
          <w:sz w:val="24"/>
          <w:szCs w:val="24"/>
        </w:rPr>
        <w:t xml:space="preserve">Dalam lingkungan peradilan militer, apabila </w:t>
      </w:r>
      <w:r w:rsidRPr="0054756B">
        <w:rPr>
          <w:rFonts w:ascii="Times New Roman" w:hAnsi="Times New Roman" w:cs="Times New Roman"/>
          <w:sz w:val="24"/>
          <w:szCs w:val="24"/>
        </w:rPr>
        <w:lastRenderedPageBreak/>
        <w:t>oknum TNI melakukan tindak pidana, ia akan mengikuti hukum acara peradilan militer sebagaimana dicantumkan dalam Undang-Undang Nomor 31 Tahun 1997 Pasal 5 ayat (1) tentang Peradilan Militer yang merupakan pelaksana kekuasaan kehakiman dilingkungan angkatan bersenjata untuk menegakkan hukum dan keadilan demi keamanan negara.</w:t>
      </w:r>
      <w:r w:rsidRPr="0054756B">
        <w:rPr>
          <w:rStyle w:val="FootnoteReference"/>
          <w:rFonts w:ascii="Times New Roman" w:hAnsi="Times New Roman" w:cs="Times New Roman"/>
          <w:sz w:val="24"/>
          <w:szCs w:val="24"/>
        </w:rPr>
        <w:footnoteReference w:id="6"/>
      </w:r>
      <w:r w:rsidRPr="0054756B">
        <w:rPr>
          <w:rFonts w:ascii="Times New Roman" w:hAnsi="Times New Roman" w:cs="Times New Roman"/>
          <w:sz w:val="24"/>
          <w:szCs w:val="24"/>
        </w:rPr>
        <w:t xml:space="preserve"> Namun apabila dilakukan oleh warga sipil proses penyelesaiannya mengikuti hukum acara pidana sipil yang di atur dalam KUHP.</w:t>
      </w:r>
      <w:r w:rsidRPr="0054756B">
        <w:rPr>
          <w:rStyle w:val="FootnoteReference"/>
          <w:rFonts w:ascii="Times New Roman" w:hAnsi="Times New Roman" w:cs="Times New Roman"/>
          <w:sz w:val="24"/>
          <w:szCs w:val="24"/>
        </w:rPr>
        <w:footnoteReference w:id="7"/>
      </w:r>
      <w:r w:rsidRPr="0054756B">
        <w:rPr>
          <w:rFonts w:ascii="Times New Roman" w:hAnsi="Times New Roman" w:cs="Times New Roman"/>
          <w:bCs/>
          <w:sz w:val="24"/>
          <w:szCs w:val="24"/>
        </w:rPr>
        <w:t xml:space="preserve"> </w:t>
      </w:r>
      <w:r w:rsidRPr="0054756B">
        <w:rPr>
          <w:rFonts w:ascii="Times New Roman" w:hAnsi="Times New Roman" w:cs="Times New Roman"/>
          <w:sz w:val="24"/>
          <w:szCs w:val="24"/>
        </w:rPr>
        <w:t xml:space="preserve">Dalam proses persidangan di pengadilan militer juga terbuka untuk umum, </w:t>
      </w:r>
      <w:proofErr w:type="gramStart"/>
      <w:r w:rsidRPr="0054756B">
        <w:rPr>
          <w:rFonts w:ascii="Times New Roman" w:hAnsi="Times New Roman" w:cs="Times New Roman"/>
          <w:sz w:val="24"/>
          <w:szCs w:val="24"/>
        </w:rPr>
        <w:t>sama</w:t>
      </w:r>
      <w:proofErr w:type="gramEnd"/>
      <w:r w:rsidRPr="0054756B">
        <w:rPr>
          <w:rFonts w:ascii="Times New Roman" w:hAnsi="Times New Roman" w:cs="Times New Roman"/>
          <w:sz w:val="24"/>
          <w:szCs w:val="24"/>
        </w:rPr>
        <w:t xml:space="preserve"> halnya dengan pengadilan negeri kecuali dalam tindak pidana kesusilaan. </w:t>
      </w:r>
      <w:proofErr w:type="gramStart"/>
      <w:r w:rsidRPr="0054756B">
        <w:rPr>
          <w:rFonts w:ascii="Times New Roman" w:hAnsi="Times New Roman" w:cs="Times New Roman"/>
          <w:sz w:val="24"/>
          <w:szCs w:val="24"/>
        </w:rPr>
        <w:t>Oleh karena itu, oknum TNI harus taat dan patuh terhadap ketentuan-ketentuan hukum yang berlaku yaitu Kitab Undang-Undang Hukum Pidana Militer (KUHPM) dan peraturan-peraturan lainnya.</w:t>
      </w:r>
      <w:proofErr w:type="gramEnd"/>
      <w:r w:rsidRPr="0054756B">
        <w:rPr>
          <w:rStyle w:val="FootnoteReference"/>
          <w:rFonts w:ascii="Times New Roman" w:hAnsi="Times New Roman" w:cs="Times New Roman"/>
          <w:sz w:val="24"/>
          <w:szCs w:val="24"/>
        </w:rPr>
        <w:footnoteReference w:id="8"/>
      </w:r>
    </w:p>
    <w:p w:rsidR="0054756B" w:rsidRPr="0054756B" w:rsidRDefault="0054756B" w:rsidP="00B14FD5">
      <w:pPr>
        <w:pStyle w:val="ListParagraph"/>
        <w:spacing w:after="0" w:line="360" w:lineRule="auto"/>
        <w:ind w:left="0" w:firstLine="360"/>
        <w:jc w:val="both"/>
        <w:rPr>
          <w:rFonts w:ascii="Times New Roman" w:hAnsi="Times New Roman" w:cs="Times New Roman"/>
          <w:sz w:val="24"/>
          <w:szCs w:val="24"/>
          <w:lang w:val="id-ID"/>
        </w:rPr>
      </w:pPr>
      <w:r w:rsidRPr="0054756B">
        <w:rPr>
          <w:rFonts w:ascii="Times New Roman" w:hAnsi="Times New Roman" w:cs="Times New Roman"/>
          <w:sz w:val="24"/>
          <w:szCs w:val="24"/>
        </w:rPr>
        <w:t>Penjatuhan sanksi pidana bagi oknum TNI penyalahgunaan narkotika merujuk pada Undang-Undang Nomor 35 Tahun 2009 Pasal 127 ayat 1 menyebutkan bahwa orang yang menyalahgunakan narkotika golongan I bagi diri sendiri dipidana dengan pidana penjara paling lama 4 Tahun”.</w:t>
      </w:r>
      <w:r w:rsidRPr="0054756B">
        <w:rPr>
          <w:rStyle w:val="FootnoteReference"/>
          <w:rFonts w:ascii="Times New Roman" w:hAnsi="Times New Roman" w:cs="Times New Roman"/>
          <w:sz w:val="24"/>
          <w:szCs w:val="24"/>
        </w:rPr>
        <w:footnoteReference w:id="9"/>
      </w:r>
      <w:r w:rsidRPr="0054756B">
        <w:rPr>
          <w:rFonts w:ascii="Times New Roman" w:hAnsi="Times New Roman" w:cs="Times New Roman"/>
          <w:sz w:val="24"/>
          <w:szCs w:val="24"/>
        </w:rPr>
        <w:t xml:space="preserve"> </w:t>
      </w:r>
      <w:proofErr w:type="gramStart"/>
      <w:r w:rsidRPr="0054756B">
        <w:rPr>
          <w:rFonts w:ascii="Times New Roman" w:hAnsi="Times New Roman" w:cs="Times New Roman"/>
          <w:sz w:val="24"/>
          <w:szCs w:val="24"/>
        </w:rPr>
        <w:t>Terdapat dalam Pasal 2 KUHP yang menjelaskan bahwa ketentuan pidana dalam perundang-undangan Indonesia berlaku untuk setiap orang yang melakukan tindak pidana tanpa membedakan apakah pelaku orang biasa maupun aparat TNI</w:t>
      </w:r>
      <w:r w:rsidRPr="0054756B">
        <w:rPr>
          <w:rStyle w:val="FootnoteReference"/>
          <w:rFonts w:ascii="Times New Roman" w:hAnsi="Times New Roman" w:cs="Times New Roman"/>
          <w:sz w:val="24"/>
          <w:szCs w:val="24"/>
        </w:rPr>
        <w:footnoteReference w:id="10"/>
      </w:r>
      <w:r w:rsidRPr="0054756B">
        <w:rPr>
          <w:rFonts w:ascii="Times New Roman" w:hAnsi="Times New Roman" w:cs="Times New Roman"/>
          <w:sz w:val="24"/>
          <w:szCs w:val="24"/>
        </w:rPr>
        <w:t>.</w:t>
      </w:r>
      <w:proofErr w:type="gramEnd"/>
      <w:r w:rsidRPr="0054756B">
        <w:rPr>
          <w:rFonts w:ascii="Times New Roman" w:hAnsi="Times New Roman" w:cs="Times New Roman"/>
          <w:sz w:val="24"/>
          <w:szCs w:val="24"/>
        </w:rPr>
        <w:t xml:space="preserve"> </w:t>
      </w:r>
      <w:proofErr w:type="gramStart"/>
      <w:r w:rsidRPr="0054756B">
        <w:rPr>
          <w:rFonts w:ascii="Times New Roman" w:hAnsi="Times New Roman" w:cs="Times New Roman"/>
          <w:sz w:val="24"/>
          <w:szCs w:val="24"/>
        </w:rPr>
        <w:t>Sesuai dalam Undang-Undang Hukum Pidana Militer (KUHPM) Pasal 6, selain dijatuhi pidana pokok juga dijatuhi pidana tambahan.</w:t>
      </w:r>
      <w:proofErr w:type="gramEnd"/>
      <w:r w:rsidRPr="0054756B">
        <w:rPr>
          <w:rFonts w:ascii="Times New Roman" w:hAnsi="Times New Roman" w:cs="Times New Roman"/>
          <w:sz w:val="24"/>
          <w:szCs w:val="24"/>
        </w:rPr>
        <w:t xml:space="preserve"> Jenis pidana tambahan tersebut adalah pemecatan dari </w:t>
      </w:r>
      <w:proofErr w:type="gramStart"/>
      <w:r w:rsidRPr="0054756B">
        <w:rPr>
          <w:rFonts w:ascii="Times New Roman" w:hAnsi="Times New Roman" w:cs="Times New Roman"/>
          <w:sz w:val="24"/>
          <w:szCs w:val="24"/>
        </w:rPr>
        <w:t>Dinas</w:t>
      </w:r>
      <w:proofErr w:type="gramEnd"/>
      <w:r w:rsidRPr="0054756B">
        <w:rPr>
          <w:rFonts w:ascii="Times New Roman" w:hAnsi="Times New Roman" w:cs="Times New Roman"/>
          <w:sz w:val="24"/>
          <w:szCs w:val="24"/>
        </w:rPr>
        <w:t xml:space="preserve"> </w:t>
      </w:r>
      <w:r w:rsidRPr="0054756B">
        <w:rPr>
          <w:rFonts w:ascii="Times New Roman" w:hAnsi="Times New Roman" w:cs="Times New Roman"/>
          <w:sz w:val="24"/>
          <w:szCs w:val="24"/>
        </w:rPr>
        <w:lastRenderedPageBreak/>
        <w:t xml:space="preserve">militer, penurunan pangkat dan pencabutan hak-hak tertentu dan tidak diatur dalam hukum pidana umum. </w:t>
      </w:r>
      <w:proofErr w:type="gramStart"/>
      <w:r w:rsidRPr="0054756B">
        <w:rPr>
          <w:rFonts w:ascii="Times New Roman" w:hAnsi="Times New Roman" w:cs="Times New Roman"/>
          <w:sz w:val="24"/>
          <w:szCs w:val="24"/>
        </w:rPr>
        <w:t>Jenis pidana tambahan ini adalah murni bersifat kemiliteran dan sekaligus merupakan pemberatan pemidanaan bagi Oknum TNI.</w:t>
      </w:r>
      <w:proofErr w:type="gramEnd"/>
      <w:r w:rsidRPr="0054756B">
        <w:rPr>
          <w:rStyle w:val="FootnoteReference"/>
          <w:rFonts w:ascii="Times New Roman" w:hAnsi="Times New Roman" w:cs="Times New Roman"/>
          <w:sz w:val="24"/>
          <w:szCs w:val="24"/>
        </w:rPr>
        <w:footnoteReference w:id="11"/>
      </w:r>
      <w:r w:rsidRPr="0054756B">
        <w:rPr>
          <w:rFonts w:ascii="Times New Roman" w:hAnsi="Times New Roman" w:cs="Times New Roman"/>
          <w:bCs/>
          <w:sz w:val="24"/>
          <w:szCs w:val="24"/>
        </w:rPr>
        <w:t xml:space="preserve"> </w:t>
      </w:r>
      <w:proofErr w:type="gramStart"/>
      <w:r w:rsidRPr="0054756B">
        <w:rPr>
          <w:rFonts w:ascii="Times New Roman" w:hAnsi="Times New Roman" w:cs="Times New Roman"/>
          <w:bCs/>
          <w:sz w:val="24"/>
          <w:szCs w:val="24"/>
        </w:rPr>
        <w:t xml:space="preserve">Namun sebelum </w:t>
      </w:r>
      <w:r w:rsidRPr="0054756B">
        <w:rPr>
          <w:rFonts w:ascii="Times New Roman" w:hAnsi="Times New Roman" w:cs="Times New Roman"/>
          <w:sz w:val="24"/>
          <w:szCs w:val="24"/>
        </w:rPr>
        <w:t>menjatuhkan pidana tambahan tergantung pada hakim militer yang mengadili, karena hakim militer diberikan kebebasan dan kepercayaan penuh untuk menambahkan pidana tersebut atas dasar bahwa benar-benar terdakwa tidak layak untuk berdinas kembali sebagai anggota militer atau benar-benar tidak layak untuk tetap berada dalam kepangkatan yang semula.</w:t>
      </w:r>
      <w:proofErr w:type="gramEnd"/>
      <w:r w:rsidRPr="0054756B">
        <w:rPr>
          <w:rStyle w:val="FootnoteReference"/>
          <w:rFonts w:ascii="Times New Roman" w:hAnsi="Times New Roman" w:cs="Times New Roman"/>
          <w:sz w:val="24"/>
          <w:szCs w:val="24"/>
        </w:rPr>
        <w:footnoteReference w:id="12"/>
      </w:r>
    </w:p>
    <w:p w:rsidR="0054756B" w:rsidRPr="0054756B" w:rsidRDefault="0054756B" w:rsidP="00B14FD5">
      <w:pPr>
        <w:pStyle w:val="ListParagraph"/>
        <w:spacing w:after="0" w:line="360" w:lineRule="auto"/>
        <w:ind w:left="0" w:firstLine="360"/>
        <w:jc w:val="both"/>
        <w:rPr>
          <w:rFonts w:ascii="Times New Roman" w:hAnsi="Times New Roman" w:cs="Times New Roman"/>
          <w:b/>
          <w:sz w:val="24"/>
          <w:szCs w:val="24"/>
          <w:lang w:val="id-ID"/>
        </w:rPr>
      </w:pPr>
      <w:r w:rsidRPr="0054756B">
        <w:rPr>
          <w:rFonts w:ascii="Times New Roman" w:hAnsi="Times New Roman" w:cs="Times New Roman"/>
          <w:sz w:val="24"/>
          <w:szCs w:val="24"/>
        </w:rPr>
        <w:t xml:space="preserve">Dalam putusan Pengadilan Militer I-01 Banda Aceh kasus penyalahgunaan narkotika yang terjadi pada bulan Januari Tahun 2019 memutuskan bahwa terdakwa terbukti sah dan menyakinkan melakukan tindak pidana penyalahgunaan narkotika golongan 1 untuk dirinya sendiri. Majelis hakim menetapkan terdakwa terjerat pidana penjara selama 2 Tahun atas dasar: tingkat kesalahan terdakwa, terdakwa mengakui perbuatannya secara terus terang, terdakwa merupakan tulang punggung keluarga, belum pernah dihukum atau residivis, sopan di depan persidangan, adanya penyesalan dan berjanji tidak mengulanginya. Selain itu juga dijatuhkan pidana tambahan yang berupa pemecatan dari Dinas Militer, dikarenakan terdakwa tidak dapat dipertahankan dalam Dinas keprajuritan sebagai berikut: bahwa terdakwa sudah mengetahui narkotika golongan 1 jenis sabu-sabu adalah barang terlarang yang tidak boleh dikosumsi sembarangan bahkan sudah sering diingatkan oleh Komando Satuan dan adanya penyuluhan hukum dari Kumdam IM maupun dari BNNP Aceh agar menjauhi Narkotika. tidak hanya itu, terdakwa telah di nyatakan tidak </w:t>
      </w:r>
      <w:r w:rsidRPr="0054756B">
        <w:rPr>
          <w:rFonts w:ascii="Times New Roman" w:hAnsi="Times New Roman" w:cs="Times New Roman"/>
          <w:sz w:val="24"/>
          <w:szCs w:val="24"/>
        </w:rPr>
        <w:lastRenderedPageBreak/>
        <w:t xml:space="preserve">mendukung program pemerintah bersama masyarakat yang sedang berupaya keras dalam memberantas penyalahgunaan narkotika dan terdakwa mengukai di persidangan berkaitan dengan perbuatan terdakwa telah mengkosumsi narkotika golongan 1 jenis sabu-sabu sebanyak 2 (dua) kali yaitu pada bulan April 2014 dan bulan Januari 2019. </w:t>
      </w:r>
      <w:proofErr w:type="gramStart"/>
      <w:r w:rsidRPr="0054756B">
        <w:rPr>
          <w:rFonts w:ascii="Times New Roman" w:hAnsi="Times New Roman" w:cs="Times New Roman"/>
          <w:sz w:val="24"/>
          <w:szCs w:val="24"/>
        </w:rPr>
        <w:t>Dalam putusan tersebut dapat di simpulkan bahwa terdakwa bukanlah dikategorikan sebagai pencandu narkotika sehingga tidak perlu menjalani pengobatan atau perawatan melalui rehabilitas medis.</w:t>
      </w:r>
      <w:proofErr w:type="gramEnd"/>
      <w:r w:rsidRPr="0054756B">
        <w:rPr>
          <w:rStyle w:val="FootnoteReference"/>
          <w:rFonts w:ascii="Times New Roman" w:hAnsi="Times New Roman" w:cs="Times New Roman"/>
          <w:sz w:val="24"/>
          <w:szCs w:val="24"/>
        </w:rPr>
        <w:footnoteReference w:id="13"/>
      </w:r>
    </w:p>
    <w:p w:rsidR="00B14FD5" w:rsidRPr="00B14FD5" w:rsidRDefault="00BE7427" w:rsidP="00B14FD5">
      <w:pPr>
        <w:pStyle w:val="Heading2"/>
        <w:numPr>
          <w:ilvl w:val="0"/>
          <w:numId w:val="1"/>
        </w:numPr>
        <w:spacing w:before="160" w:after="120"/>
        <w:rPr>
          <w:rFonts w:ascii="Times New Roman" w:hAnsi="Times New Roman" w:cs="Times New Roman"/>
          <w:color w:val="auto"/>
          <w:sz w:val="24"/>
          <w:szCs w:val="24"/>
        </w:rPr>
      </w:pPr>
      <w:bookmarkStart w:id="0" w:name="_Toc72773120"/>
      <w:bookmarkStart w:id="1" w:name="_Toc72908765"/>
      <w:bookmarkStart w:id="2" w:name="_Toc73314176"/>
      <w:bookmarkStart w:id="3" w:name="_Toc76099567"/>
      <w:r w:rsidRPr="00B14FD5">
        <w:rPr>
          <w:rFonts w:ascii="Times New Roman" w:hAnsi="Times New Roman" w:cs="Times New Roman"/>
          <w:color w:val="auto"/>
          <w:sz w:val="24"/>
          <w:szCs w:val="24"/>
        </w:rPr>
        <w:t>RUMUSAN MASALAH</w:t>
      </w:r>
      <w:bookmarkEnd w:id="0"/>
      <w:bookmarkEnd w:id="1"/>
      <w:bookmarkEnd w:id="2"/>
      <w:bookmarkEnd w:id="3"/>
      <w:r w:rsidRPr="00B14FD5">
        <w:rPr>
          <w:rFonts w:ascii="Times New Roman" w:hAnsi="Times New Roman" w:cs="Times New Roman"/>
          <w:color w:val="auto"/>
          <w:sz w:val="24"/>
          <w:szCs w:val="24"/>
        </w:rPr>
        <w:t xml:space="preserve"> </w:t>
      </w:r>
    </w:p>
    <w:p w:rsidR="00B14FD5" w:rsidRPr="00B14FD5" w:rsidRDefault="00B14FD5" w:rsidP="00B14FD5">
      <w:pPr>
        <w:spacing w:after="0" w:line="360" w:lineRule="auto"/>
        <w:ind w:firstLine="360"/>
        <w:jc w:val="both"/>
        <w:rPr>
          <w:rFonts w:ascii="Times New Roman" w:hAnsi="Times New Roman" w:cs="Times New Roman"/>
          <w:sz w:val="24"/>
          <w:szCs w:val="24"/>
        </w:rPr>
      </w:pPr>
      <w:r w:rsidRPr="00B14FD5">
        <w:rPr>
          <w:rFonts w:ascii="Times New Roman" w:hAnsi="Times New Roman" w:cs="Times New Roman"/>
          <w:sz w:val="24"/>
          <w:szCs w:val="24"/>
        </w:rPr>
        <w:t>Berdasarkan penjelasan latar belakang permasalahan di atas, maka terbentuklah beberapa rumusan masalah yang dapat diangkat sebagai berikut:</w:t>
      </w:r>
    </w:p>
    <w:p w:rsidR="00B14FD5" w:rsidRPr="00B14FD5" w:rsidRDefault="00B14FD5" w:rsidP="00B14FD5">
      <w:pPr>
        <w:pStyle w:val="ListParagraph"/>
        <w:numPr>
          <w:ilvl w:val="0"/>
          <w:numId w:val="7"/>
        </w:numPr>
        <w:spacing w:after="0" w:line="360" w:lineRule="auto"/>
        <w:jc w:val="both"/>
        <w:rPr>
          <w:rFonts w:ascii="Times New Roman" w:hAnsi="Times New Roman" w:cs="Times New Roman"/>
          <w:bCs/>
          <w:sz w:val="24"/>
          <w:szCs w:val="24"/>
        </w:rPr>
      </w:pPr>
      <w:r w:rsidRPr="00B14FD5">
        <w:rPr>
          <w:rFonts w:ascii="Times New Roman" w:hAnsi="Times New Roman" w:cs="Times New Roman"/>
          <w:sz w:val="24"/>
          <w:szCs w:val="24"/>
        </w:rPr>
        <w:t xml:space="preserve">Bagaimanakah Pertimbangan hakim dalam menjatuhkan hukuman yang relatif ringan penyalahgunaan narkotika terhadap oknum TNI (Putusan Mahkamah Militer </w:t>
      </w:r>
      <w:r w:rsidRPr="00B14FD5">
        <w:rPr>
          <w:rFonts w:ascii="Times New Roman" w:hAnsi="Times New Roman" w:cs="Times New Roman"/>
          <w:sz w:val="24"/>
          <w:szCs w:val="24"/>
          <w:lang w:val="id-ID"/>
        </w:rPr>
        <w:t>R</w:t>
      </w:r>
      <w:r w:rsidRPr="00B14FD5">
        <w:rPr>
          <w:rFonts w:ascii="Times New Roman" w:hAnsi="Times New Roman" w:cs="Times New Roman"/>
          <w:sz w:val="24"/>
          <w:szCs w:val="24"/>
        </w:rPr>
        <w:t>egistrasi Nomor</w:t>
      </w:r>
      <w:r w:rsidRPr="00B14FD5">
        <w:rPr>
          <w:rFonts w:ascii="Times New Roman" w:hAnsi="Times New Roman" w:cs="Times New Roman"/>
          <w:bCs/>
          <w:sz w:val="24"/>
          <w:szCs w:val="24"/>
        </w:rPr>
        <w:t xml:space="preserve"> 49-K/PM.I-01/AD/IV/2019)?</w:t>
      </w:r>
    </w:p>
    <w:p w:rsidR="004852D7" w:rsidRPr="00467564" w:rsidRDefault="00B14FD5" w:rsidP="004852D7">
      <w:pPr>
        <w:pStyle w:val="ListParagraph"/>
        <w:numPr>
          <w:ilvl w:val="0"/>
          <w:numId w:val="7"/>
        </w:numPr>
        <w:spacing w:after="0" w:line="360" w:lineRule="auto"/>
        <w:jc w:val="both"/>
        <w:rPr>
          <w:rFonts w:ascii="Times New Roman" w:hAnsi="Times New Roman" w:cs="Times New Roman"/>
          <w:bCs/>
          <w:sz w:val="24"/>
          <w:szCs w:val="24"/>
        </w:rPr>
      </w:pPr>
      <w:r w:rsidRPr="00B14FD5">
        <w:rPr>
          <w:rFonts w:ascii="Times New Roman" w:hAnsi="Times New Roman" w:cs="Times New Roman"/>
          <w:bCs/>
          <w:sz w:val="24"/>
          <w:szCs w:val="24"/>
        </w:rPr>
        <w:t xml:space="preserve">Bagaimanakah Analisis Penulis berdasarkan </w:t>
      </w:r>
      <w:r w:rsidRPr="00B14FD5">
        <w:rPr>
          <w:rFonts w:ascii="Times New Roman" w:hAnsi="Times New Roman" w:cs="Times New Roman"/>
          <w:sz w:val="24"/>
          <w:szCs w:val="24"/>
        </w:rPr>
        <w:t xml:space="preserve">(Putusan Mahkamah Militer </w:t>
      </w:r>
      <w:r w:rsidRPr="00B14FD5">
        <w:rPr>
          <w:rFonts w:ascii="Times New Roman" w:hAnsi="Times New Roman" w:cs="Times New Roman"/>
          <w:sz w:val="24"/>
          <w:szCs w:val="24"/>
          <w:lang w:val="id-ID"/>
        </w:rPr>
        <w:t>R</w:t>
      </w:r>
      <w:r w:rsidRPr="00B14FD5">
        <w:rPr>
          <w:rFonts w:ascii="Times New Roman" w:hAnsi="Times New Roman" w:cs="Times New Roman"/>
          <w:sz w:val="24"/>
          <w:szCs w:val="24"/>
        </w:rPr>
        <w:t>egistrasi Nomor</w:t>
      </w:r>
      <w:r w:rsidRPr="00B14FD5">
        <w:rPr>
          <w:rFonts w:ascii="Times New Roman" w:hAnsi="Times New Roman" w:cs="Times New Roman"/>
          <w:bCs/>
          <w:sz w:val="24"/>
          <w:szCs w:val="24"/>
        </w:rPr>
        <w:t xml:space="preserve"> 49-K/PM.I-01/AD/IV/2019)?</w:t>
      </w:r>
      <w:bookmarkStart w:id="4" w:name="_Toc72773122"/>
      <w:bookmarkStart w:id="5" w:name="_Toc72908767"/>
      <w:bookmarkStart w:id="6" w:name="_Toc73314178"/>
      <w:bookmarkStart w:id="7" w:name="_Toc76099569"/>
    </w:p>
    <w:p w:rsidR="00B14FD5" w:rsidRPr="004852D7" w:rsidRDefault="00BE7427" w:rsidP="004852D7">
      <w:pPr>
        <w:pStyle w:val="ListParagraph"/>
        <w:numPr>
          <w:ilvl w:val="0"/>
          <w:numId w:val="1"/>
        </w:numPr>
        <w:spacing w:after="0" w:line="360" w:lineRule="auto"/>
        <w:jc w:val="both"/>
        <w:rPr>
          <w:rFonts w:ascii="Times New Roman" w:hAnsi="Times New Roman" w:cs="Times New Roman"/>
          <w:b/>
          <w:bCs/>
          <w:sz w:val="24"/>
          <w:szCs w:val="24"/>
        </w:rPr>
      </w:pPr>
      <w:r w:rsidRPr="004852D7">
        <w:rPr>
          <w:rFonts w:ascii="Times New Roman" w:hAnsi="Times New Roman" w:cs="Times New Roman"/>
          <w:b/>
          <w:sz w:val="24"/>
          <w:szCs w:val="24"/>
        </w:rPr>
        <w:t>KAJIAN PUSTAKA</w:t>
      </w:r>
      <w:bookmarkEnd w:id="4"/>
      <w:bookmarkEnd w:id="5"/>
      <w:bookmarkEnd w:id="6"/>
      <w:bookmarkEnd w:id="7"/>
      <w:r w:rsidRPr="004852D7">
        <w:rPr>
          <w:rFonts w:ascii="Times New Roman" w:hAnsi="Times New Roman" w:cs="Times New Roman"/>
          <w:b/>
          <w:sz w:val="24"/>
          <w:szCs w:val="24"/>
        </w:rPr>
        <w:t xml:space="preserve"> </w:t>
      </w:r>
    </w:p>
    <w:p w:rsidR="004852D7" w:rsidRDefault="00B14FD5" w:rsidP="004852D7">
      <w:pPr>
        <w:spacing w:after="0" w:line="360" w:lineRule="auto"/>
        <w:ind w:firstLine="360"/>
        <w:jc w:val="both"/>
        <w:rPr>
          <w:rFonts w:ascii="Times New Roman" w:hAnsi="Times New Roman" w:cs="Times New Roman"/>
          <w:sz w:val="24"/>
          <w:szCs w:val="24"/>
          <w:lang w:val="id-ID"/>
        </w:rPr>
      </w:pPr>
      <w:r w:rsidRPr="00B14FD5">
        <w:rPr>
          <w:rFonts w:ascii="Times New Roman" w:hAnsi="Times New Roman" w:cs="Times New Roman"/>
          <w:sz w:val="24"/>
          <w:szCs w:val="24"/>
        </w:rPr>
        <w:t>Berikut ini adalah beberapa penelitian yang telah dilakukan terlebih dahulu yang dapat dijadikan landasan hukum sebagai penunjang penulisan penelitian, diantaranya sebagai berikut:</w:t>
      </w:r>
    </w:p>
    <w:p w:rsidR="004852D7" w:rsidRDefault="00B14FD5" w:rsidP="004852D7">
      <w:pPr>
        <w:spacing w:after="0" w:line="360" w:lineRule="auto"/>
        <w:ind w:firstLine="360"/>
        <w:jc w:val="both"/>
        <w:rPr>
          <w:rFonts w:ascii="Times New Roman" w:hAnsi="Times New Roman" w:cs="Times New Roman"/>
          <w:sz w:val="24"/>
          <w:szCs w:val="24"/>
          <w:lang w:val="id-ID"/>
        </w:rPr>
      </w:pPr>
      <w:proofErr w:type="gramStart"/>
      <w:r w:rsidRPr="00B14FD5">
        <w:rPr>
          <w:rFonts w:ascii="Times New Roman" w:hAnsi="Times New Roman" w:cs="Times New Roman"/>
          <w:sz w:val="24"/>
          <w:szCs w:val="24"/>
        </w:rPr>
        <w:t>Skripsi yang berjudul, “</w:t>
      </w:r>
      <w:r w:rsidRPr="00B14FD5">
        <w:rPr>
          <w:rFonts w:ascii="Times New Roman" w:hAnsi="Times New Roman" w:cs="Times New Roman"/>
          <w:i/>
          <w:iCs/>
          <w:sz w:val="24"/>
          <w:szCs w:val="24"/>
        </w:rPr>
        <w:t>Sanksi Pidana Dan Upaya Penanggulangan Penyalahgunaan Narkotika Terhadap Anggota TNI Tentara Nasional Indonesia Anggatan Darat (TNI-AD) Di Kodam II Sriwijaya</w:t>
      </w:r>
      <w:r w:rsidRPr="00B14FD5">
        <w:rPr>
          <w:rFonts w:ascii="Times New Roman" w:hAnsi="Times New Roman" w:cs="Times New Roman"/>
          <w:sz w:val="24"/>
          <w:szCs w:val="24"/>
        </w:rPr>
        <w:t xml:space="preserve">”, yang disusun </w:t>
      </w:r>
      <w:r w:rsidRPr="00B14FD5">
        <w:rPr>
          <w:rFonts w:ascii="Times New Roman" w:hAnsi="Times New Roman" w:cs="Times New Roman"/>
          <w:sz w:val="24"/>
          <w:szCs w:val="24"/>
        </w:rPr>
        <w:lastRenderedPageBreak/>
        <w:t>oleh Dwiadi Permana Syahputra.</w:t>
      </w:r>
      <w:proofErr w:type="gramEnd"/>
      <w:r w:rsidRPr="00B14FD5">
        <w:rPr>
          <w:rStyle w:val="FootnoteReference"/>
          <w:rFonts w:ascii="Times New Roman" w:hAnsi="Times New Roman" w:cs="Times New Roman"/>
          <w:sz w:val="24"/>
          <w:szCs w:val="24"/>
        </w:rPr>
        <w:footnoteReference w:id="14"/>
      </w:r>
      <w:proofErr w:type="gramStart"/>
      <w:r w:rsidRPr="00B14FD5">
        <w:rPr>
          <w:rFonts w:ascii="Times New Roman" w:hAnsi="Times New Roman" w:cs="Times New Roman"/>
          <w:sz w:val="24"/>
          <w:szCs w:val="24"/>
        </w:rPr>
        <w:t>Dalam skripsi ini membahas tentang apakah sanksi pidana terhadap anggota Tentara Nasional Indonesia (TNI) yang melakukan tindak pidana narkotika serta apakah upaya penanggulangan penyalahgunaan narkotika terhadap anggota Tentara Nasional Indonesia Anggatan Darat (TNI-AD) di KODAM II Sriwijaya.</w:t>
      </w:r>
      <w:proofErr w:type="gramEnd"/>
      <w:r w:rsidRPr="00B14FD5">
        <w:rPr>
          <w:rFonts w:ascii="Times New Roman" w:hAnsi="Times New Roman" w:cs="Times New Roman"/>
          <w:sz w:val="24"/>
          <w:szCs w:val="24"/>
        </w:rPr>
        <w:t xml:space="preserve"> </w:t>
      </w:r>
    </w:p>
    <w:p w:rsidR="004852D7" w:rsidRDefault="00B14FD5" w:rsidP="004852D7">
      <w:pPr>
        <w:spacing w:after="0" w:line="360" w:lineRule="auto"/>
        <w:ind w:firstLine="360"/>
        <w:jc w:val="both"/>
        <w:rPr>
          <w:rFonts w:ascii="Times New Roman" w:hAnsi="Times New Roman" w:cs="Times New Roman"/>
          <w:sz w:val="24"/>
          <w:szCs w:val="24"/>
          <w:lang w:val="id-ID"/>
        </w:rPr>
      </w:pPr>
      <w:proofErr w:type="gramStart"/>
      <w:r w:rsidRPr="00B14FD5">
        <w:rPr>
          <w:rFonts w:ascii="Times New Roman" w:hAnsi="Times New Roman" w:cs="Times New Roman"/>
          <w:sz w:val="24"/>
          <w:szCs w:val="24"/>
        </w:rPr>
        <w:t>Skripsi yang berjudul “</w:t>
      </w:r>
      <w:r w:rsidRPr="00B14FD5">
        <w:rPr>
          <w:rFonts w:ascii="Times New Roman" w:hAnsi="Times New Roman" w:cs="Times New Roman"/>
          <w:i/>
          <w:iCs/>
          <w:sz w:val="24"/>
          <w:szCs w:val="24"/>
        </w:rPr>
        <w:t>Tindak Pidana Penyalahgunaan Narkotika Yang Dilakukan Oleh Oknum Anggota TNI</w:t>
      </w:r>
      <w:r w:rsidRPr="00B14FD5">
        <w:rPr>
          <w:rFonts w:ascii="Times New Roman" w:hAnsi="Times New Roman" w:cs="Times New Roman"/>
          <w:sz w:val="24"/>
          <w:szCs w:val="24"/>
        </w:rPr>
        <w:t>”, yang disusun oleh Kasyful Aufar Al- Amin.</w:t>
      </w:r>
      <w:proofErr w:type="gramEnd"/>
      <w:r w:rsidRPr="00B14FD5">
        <w:rPr>
          <w:rStyle w:val="FootnoteReference"/>
          <w:rFonts w:ascii="Times New Roman" w:hAnsi="Times New Roman" w:cs="Times New Roman"/>
          <w:sz w:val="24"/>
          <w:szCs w:val="24"/>
        </w:rPr>
        <w:footnoteReference w:id="15"/>
      </w:r>
      <w:r w:rsidRPr="00B14FD5">
        <w:rPr>
          <w:rFonts w:ascii="Times New Roman" w:hAnsi="Times New Roman" w:cs="Times New Roman"/>
          <w:sz w:val="24"/>
          <w:szCs w:val="24"/>
        </w:rPr>
        <w:t xml:space="preserve"> Dalam skripsi ini membahas tentang apa faktor-faktor yang menyebabkan terjadinya tindak pidana penyalahgunaan narkotika oleh oknum anggota TNI, apakah pertimbangan hakim dalam memberikan hukuman bagi oknum anggota TNI yang melakukan tindak pidana penyalahgunaan narkotika serta apakah hambatan dan upaya dalam penanggulan tindak pidana penyalahgunaan narkotika yang dilakukan oleh oknum anggota TNI.  </w:t>
      </w:r>
    </w:p>
    <w:p w:rsidR="004852D7" w:rsidRDefault="00B14FD5" w:rsidP="004852D7">
      <w:pPr>
        <w:spacing w:after="0" w:line="360" w:lineRule="auto"/>
        <w:ind w:firstLine="360"/>
        <w:jc w:val="both"/>
        <w:rPr>
          <w:rFonts w:ascii="Times New Roman" w:hAnsi="Times New Roman" w:cs="Times New Roman"/>
          <w:sz w:val="24"/>
          <w:szCs w:val="24"/>
          <w:lang w:val="id-ID"/>
        </w:rPr>
      </w:pPr>
      <w:proofErr w:type="gramStart"/>
      <w:r w:rsidRPr="00B14FD5">
        <w:rPr>
          <w:rFonts w:ascii="Times New Roman" w:hAnsi="Times New Roman" w:cs="Times New Roman"/>
          <w:sz w:val="24"/>
          <w:szCs w:val="24"/>
        </w:rPr>
        <w:t xml:space="preserve">Skripsi yang berjudul </w:t>
      </w:r>
      <w:r w:rsidRPr="00B14FD5">
        <w:rPr>
          <w:rFonts w:ascii="Times New Roman" w:hAnsi="Times New Roman" w:cs="Times New Roman"/>
          <w:i/>
          <w:iCs/>
          <w:sz w:val="24"/>
          <w:szCs w:val="24"/>
        </w:rPr>
        <w:t>“Tindak Pidana Penyalahgunaan Narkotika Oleh Anggota TNI”</w:t>
      </w:r>
      <w:r w:rsidRPr="00B14FD5">
        <w:rPr>
          <w:rFonts w:ascii="Times New Roman" w:hAnsi="Times New Roman" w:cs="Times New Roman"/>
          <w:sz w:val="24"/>
          <w:szCs w:val="24"/>
        </w:rPr>
        <w:t>, yang disusun oleh Muhammad Ceasar.</w:t>
      </w:r>
      <w:proofErr w:type="gramEnd"/>
      <w:r w:rsidRPr="00B14FD5">
        <w:rPr>
          <w:rStyle w:val="FootnoteReference"/>
          <w:rFonts w:ascii="Times New Roman" w:hAnsi="Times New Roman" w:cs="Times New Roman"/>
          <w:sz w:val="24"/>
          <w:szCs w:val="24"/>
        </w:rPr>
        <w:footnoteReference w:id="16"/>
      </w:r>
      <w:r w:rsidRPr="00B14FD5">
        <w:rPr>
          <w:rFonts w:ascii="Times New Roman" w:hAnsi="Times New Roman" w:cs="Times New Roman"/>
          <w:sz w:val="24"/>
          <w:szCs w:val="24"/>
        </w:rPr>
        <w:t xml:space="preserve"> </w:t>
      </w:r>
      <w:proofErr w:type="gramStart"/>
      <w:r w:rsidRPr="00B14FD5">
        <w:rPr>
          <w:rFonts w:ascii="Times New Roman" w:hAnsi="Times New Roman" w:cs="Times New Roman"/>
          <w:sz w:val="24"/>
          <w:szCs w:val="24"/>
        </w:rPr>
        <w:t>Dalam skripsi ini membahas tentang bagaimanakah pencegahan penyalahgunaan narkotika di lingkungan militer serta bagaimanakah hakim dalam memutuskan sanksi pidana penyalahgunaan narkotika di lingkungan militer.</w:t>
      </w:r>
      <w:proofErr w:type="gramEnd"/>
      <w:r w:rsidRPr="00B14FD5">
        <w:rPr>
          <w:rFonts w:ascii="Times New Roman" w:hAnsi="Times New Roman" w:cs="Times New Roman"/>
          <w:sz w:val="24"/>
          <w:szCs w:val="24"/>
        </w:rPr>
        <w:t xml:space="preserve"> </w:t>
      </w:r>
    </w:p>
    <w:p w:rsidR="00B14FD5" w:rsidRPr="00B14FD5" w:rsidRDefault="00B14FD5" w:rsidP="004852D7">
      <w:pPr>
        <w:spacing w:after="0" w:line="360" w:lineRule="auto"/>
        <w:ind w:firstLine="360"/>
        <w:jc w:val="both"/>
        <w:rPr>
          <w:rFonts w:ascii="Times New Roman" w:hAnsi="Times New Roman" w:cs="Times New Roman"/>
          <w:sz w:val="24"/>
          <w:szCs w:val="24"/>
        </w:rPr>
      </w:pPr>
      <w:proofErr w:type="gramStart"/>
      <w:r w:rsidRPr="00B14FD5">
        <w:rPr>
          <w:rFonts w:ascii="Times New Roman" w:hAnsi="Times New Roman" w:cs="Times New Roman"/>
          <w:sz w:val="24"/>
          <w:szCs w:val="24"/>
        </w:rPr>
        <w:t>Skripsi yang berjudul</w:t>
      </w:r>
      <w:r w:rsidRPr="00B14FD5">
        <w:rPr>
          <w:rFonts w:ascii="Times New Roman" w:hAnsi="Times New Roman" w:cs="Times New Roman"/>
          <w:i/>
          <w:iCs/>
          <w:sz w:val="24"/>
          <w:szCs w:val="24"/>
        </w:rPr>
        <w:t xml:space="preserve">, “Tinjauan kriminologis Terhadap Kejahatan Penyalahgunaan Narkotika Yang Dilakukan Oleh Anggota TNI (Studi Kasus di Kodam VII/Wirabuana Tahun 2013-2014), </w:t>
      </w:r>
      <w:r w:rsidRPr="00B14FD5">
        <w:rPr>
          <w:rFonts w:ascii="Times New Roman" w:hAnsi="Times New Roman" w:cs="Times New Roman"/>
          <w:sz w:val="24"/>
          <w:szCs w:val="24"/>
        </w:rPr>
        <w:t xml:space="preserve">yang disusun oleh Ni Made </w:t>
      </w:r>
      <w:r w:rsidRPr="00B14FD5">
        <w:rPr>
          <w:rFonts w:ascii="Times New Roman" w:hAnsi="Times New Roman" w:cs="Times New Roman"/>
          <w:sz w:val="24"/>
          <w:szCs w:val="24"/>
        </w:rPr>
        <w:lastRenderedPageBreak/>
        <w:t>Desy Dwi.</w:t>
      </w:r>
      <w:proofErr w:type="gramEnd"/>
      <w:r w:rsidRPr="00B14FD5">
        <w:rPr>
          <w:rStyle w:val="FootnoteReference"/>
          <w:rFonts w:ascii="Times New Roman" w:hAnsi="Times New Roman" w:cs="Times New Roman"/>
          <w:sz w:val="24"/>
          <w:szCs w:val="24"/>
        </w:rPr>
        <w:footnoteReference w:id="17"/>
      </w:r>
      <w:r w:rsidRPr="00B14FD5">
        <w:rPr>
          <w:rFonts w:ascii="Times New Roman" w:hAnsi="Times New Roman" w:cs="Times New Roman"/>
          <w:sz w:val="24"/>
          <w:szCs w:val="24"/>
        </w:rPr>
        <w:t xml:space="preserve"> </w:t>
      </w:r>
      <w:proofErr w:type="gramStart"/>
      <w:r w:rsidRPr="00B14FD5">
        <w:rPr>
          <w:rFonts w:ascii="Times New Roman" w:hAnsi="Times New Roman" w:cs="Times New Roman"/>
          <w:sz w:val="24"/>
          <w:szCs w:val="24"/>
        </w:rPr>
        <w:t>Dalam skripsi ini membahas tentang faktor-faktor yang menyebabkan terjadinya penyalahgunaan narkotika oleh anggota TNI dan bagaimana upaya untuk menanggulangi terjadinya penyalahgunaan narkotika yang dilakukan oleh anggota TNI.</w:t>
      </w:r>
      <w:proofErr w:type="gramEnd"/>
      <w:r w:rsidRPr="00B14FD5">
        <w:rPr>
          <w:rFonts w:ascii="Times New Roman" w:hAnsi="Times New Roman" w:cs="Times New Roman"/>
          <w:sz w:val="24"/>
          <w:szCs w:val="24"/>
        </w:rPr>
        <w:t xml:space="preserve"> </w:t>
      </w:r>
    </w:p>
    <w:p w:rsidR="00B14FD5" w:rsidRPr="00B14FD5" w:rsidRDefault="00BE7427" w:rsidP="00BE3416">
      <w:pPr>
        <w:pStyle w:val="Heading2"/>
        <w:numPr>
          <w:ilvl w:val="0"/>
          <w:numId w:val="1"/>
        </w:numPr>
        <w:spacing w:before="0" w:line="360" w:lineRule="auto"/>
        <w:rPr>
          <w:rFonts w:ascii="Times New Roman" w:hAnsi="Times New Roman" w:cs="Times New Roman"/>
          <w:color w:val="auto"/>
          <w:sz w:val="24"/>
          <w:szCs w:val="24"/>
        </w:rPr>
      </w:pPr>
      <w:bookmarkStart w:id="8" w:name="_Toc72773124"/>
      <w:bookmarkStart w:id="9" w:name="_Toc72908769"/>
      <w:bookmarkStart w:id="10" w:name="_Toc73314180"/>
      <w:bookmarkStart w:id="11" w:name="_Toc76099571"/>
      <w:r w:rsidRPr="00B14FD5">
        <w:rPr>
          <w:rFonts w:ascii="Times New Roman" w:hAnsi="Times New Roman" w:cs="Times New Roman"/>
          <w:color w:val="auto"/>
          <w:sz w:val="24"/>
          <w:szCs w:val="24"/>
        </w:rPr>
        <w:t>METODE PENELITIAN</w:t>
      </w:r>
      <w:bookmarkEnd w:id="8"/>
      <w:bookmarkEnd w:id="9"/>
      <w:bookmarkEnd w:id="10"/>
      <w:bookmarkEnd w:id="11"/>
    </w:p>
    <w:p w:rsidR="004852D7" w:rsidRPr="004852D7" w:rsidRDefault="00B14FD5" w:rsidP="00467564">
      <w:pPr>
        <w:spacing w:after="0" w:line="360" w:lineRule="auto"/>
        <w:ind w:firstLine="360"/>
        <w:jc w:val="both"/>
        <w:rPr>
          <w:rFonts w:ascii="Times New Roman" w:hAnsi="Times New Roman" w:cs="Times New Roman"/>
          <w:sz w:val="24"/>
          <w:szCs w:val="24"/>
          <w:lang w:val="id-ID"/>
        </w:rPr>
      </w:pPr>
      <w:r w:rsidRPr="00B14FD5">
        <w:rPr>
          <w:rFonts w:ascii="Times New Roman" w:hAnsi="Times New Roman" w:cs="Times New Roman"/>
          <w:sz w:val="24"/>
          <w:szCs w:val="24"/>
        </w:rPr>
        <w:t>Metode penelitian hukum merupakan suatu proses untuk menemukan aturan hukum, prinsip-prinsip hukum maupun doktrin-doktrin hukum guna menjawab isu hukum yang dihadapi.</w:t>
      </w:r>
      <w:r w:rsidRPr="00B14FD5">
        <w:rPr>
          <w:rStyle w:val="FootnoteReference"/>
          <w:rFonts w:ascii="Times New Roman" w:hAnsi="Times New Roman" w:cs="Times New Roman"/>
          <w:sz w:val="24"/>
          <w:szCs w:val="24"/>
        </w:rPr>
        <w:footnoteReference w:id="18"/>
      </w:r>
      <w:r w:rsidRPr="00B14FD5">
        <w:rPr>
          <w:rFonts w:ascii="Times New Roman" w:hAnsi="Times New Roman" w:cs="Times New Roman"/>
          <w:sz w:val="24"/>
          <w:szCs w:val="24"/>
        </w:rPr>
        <w:t xml:space="preserve"> Metode penelitian yang digunakan adalah penelitian normatif yaitu penelitian hukum yang berfokus pada kaidah-kaidah atau asas-asas dalam arti hukum dikonsepkan sebagai </w:t>
      </w:r>
      <w:proofErr w:type="gramStart"/>
      <w:r w:rsidRPr="00B14FD5">
        <w:rPr>
          <w:rFonts w:ascii="Times New Roman" w:hAnsi="Times New Roman" w:cs="Times New Roman"/>
          <w:sz w:val="24"/>
          <w:szCs w:val="24"/>
        </w:rPr>
        <w:t>norma</w:t>
      </w:r>
      <w:proofErr w:type="gramEnd"/>
      <w:r w:rsidRPr="00B14FD5">
        <w:rPr>
          <w:rFonts w:ascii="Times New Roman" w:hAnsi="Times New Roman" w:cs="Times New Roman"/>
          <w:sz w:val="24"/>
          <w:szCs w:val="24"/>
        </w:rPr>
        <w:t xml:space="preserve"> atau kaidah yang bersumber dari perundang-undangan, putusan pengadilan maupun doktrin dari para pakar hukum terkemuka.</w:t>
      </w:r>
      <w:r w:rsidRPr="00B14FD5">
        <w:rPr>
          <w:rStyle w:val="FootnoteReference"/>
          <w:rFonts w:ascii="Times New Roman" w:hAnsi="Times New Roman" w:cs="Times New Roman"/>
          <w:sz w:val="24"/>
          <w:szCs w:val="24"/>
        </w:rPr>
        <w:footnoteReference w:id="19"/>
      </w:r>
    </w:p>
    <w:p w:rsidR="00B14FD5" w:rsidRPr="00B14FD5" w:rsidRDefault="00B14FD5" w:rsidP="00B14FD5">
      <w:pPr>
        <w:pStyle w:val="ListParagraph"/>
        <w:numPr>
          <w:ilvl w:val="0"/>
          <w:numId w:val="4"/>
        </w:numPr>
        <w:spacing w:after="0" w:line="360" w:lineRule="auto"/>
        <w:jc w:val="both"/>
        <w:rPr>
          <w:rFonts w:ascii="Times New Roman" w:hAnsi="Times New Roman" w:cs="Times New Roman"/>
          <w:bCs/>
          <w:sz w:val="24"/>
          <w:szCs w:val="24"/>
        </w:rPr>
      </w:pPr>
      <w:r w:rsidRPr="00B14FD5">
        <w:rPr>
          <w:rFonts w:ascii="Times New Roman" w:hAnsi="Times New Roman" w:cs="Times New Roman"/>
          <w:bCs/>
          <w:sz w:val="24"/>
          <w:szCs w:val="24"/>
        </w:rPr>
        <w:t xml:space="preserve">Pendekatan Penelitian </w:t>
      </w:r>
    </w:p>
    <w:p w:rsidR="00B14FD5" w:rsidRPr="00B14FD5" w:rsidRDefault="00B14FD5" w:rsidP="00B14FD5">
      <w:pPr>
        <w:pStyle w:val="ListParagraph"/>
        <w:spacing w:after="0" w:line="360" w:lineRule="auto"/>
        <w:ind w:firstLine="360"/>
        <w:jc w:val="both"/>
        <w:rPr>
          <w:rFonts w:ascii="Times New Roman" w:hAnsi="Times New Roman" w:cs="Times New Roman"/>
          <w:bCs/>
          <w:sz w:val="24"/>
          <w:szCs w:val="24"/>
        </w:rPr>
      </w:pPr>
      <w:r w:rsidRPr="00B14FD5">
        <w:rPr>
          <w:rFonts w:ascii="Times New Roman" w:hAnsi="Times New Roman" w:cs="Times New Roman"/>
          <w:sz w:val="24"/>
          <w:szCs w:val="24"/>
        </w:rPr>
        <w:t>Pendekatan yang digunakan dalam penelitian ini adalah pendekatan kasus (</w:t>
      </w:r>
      <w:r w:rsidRPr="00B14FD5">
        <w:rPr>
          <w:rFonts w:ascii="Times New Roman" w:hAnsi="Times New Roman" w:cs="Times New Roman"/>
          <w:i/>
          <w:iCs/>
          <w:sz w:val="24"/>
          <w:szCs w:val="24"/>
        </w:rPr>
        <w:t>case approach</w:t>
      </w:r>
      <w:r w:rsidRPr="00B14FD5">
        <w:rPr>
          <w:rFonts w:ascii="Times New Roman" w:hAnsi="Times New Roman" w:cs="Times New Roman"/>
          <w:sz w:val="24"/>
          <w:szCs w:val="24"/>
        </w:rPr>
        <w:t xml:space="preserve">) yang bertujuan untuk mengetahui penerapan </w:t>
      </w:r>
      <w:proofErr w:type="gramStart"/>
      <w:r w:rsidRPr="00B14FD5">
        <w:rPr>
          <w:rFonts w:ascii="Times New Roman" w:hAnsi="Times New Roman" w:cs="Times New Roman"/>
          <w:sz w:val="24"/>
          <w:szCs w:val="24"/>
        </w:rPr>
        <w:t>norma</w:t>
      </w:r>
      <w:proofErr w:type="gramEnd"/>
      <w:r w:rsidRPr="00B14FD5">
        <w:rPr>
          <w:rFonts w:ascii="Times New Roman" w:hAnsi="Times New Roman" w:cs="Times New Roman"/>
          <w:sz w:val="24"/>
          <w:szCs w:val="24"/>
        </w:rPr>
        <w:t>, kaidah hukum atau norma hukum yang diterapkan dalam kasus-kasus yang telah diputuskan oleh hakim yang berwenang dalam memutuskan suatu perkara.</w:t>
      </w:r>
      <w:r w:rsidRPr="00B14FD5">
        <w:rPr>
          <w:rStyle w:val="FootnoteReference"/>
          <w:rFonts w:ascii="Times New Roman" w:hAnsi="Times New Roman" w:cs="Times New Roman"/>
          <w:sz w:val="24"/>
          <w:szCs w:val="24"/>
        </w:rPr>
        <w:footnoteReference w:id="20"/>
      </w:r>
      <w:r w:rsidRPr="00B14FD5">
        <w:rPr>
          <w:rFonts w:ascii="Times New Roman" w:hAnsi="Times New Roman" w:cs="Times New Roman"/>
          <w:sz w:val="24"/>
          <w:szCs w:val="24"/>
        </w:rPr>
        <w:t xml:space="preserve"> </w:t>
      </w:r>
    </w:p>
    <w:p w:rsidR="00B14FD5" w:rsidRPr="00B14FD5" w:rsidRDefault="00B14FD5" w:rsidP="00B14FD5">
      <w:pPr>
        <w:pStyle w:val="ListParagraph"/>
        <w:numPr>
          <w:ilvl w:val="0"/>
          <w:numId w:val="4"/>
        </w:numPr>
        <w:spacing w:after="0" w:line="360" w:lineRule="auto"/>
        <w:jc w:val="both"/>
        <w:rPr>
          <w:rFonts w:ascii="Times New Roman" w:hAnsi="Times New Roman" w:cs="Times New Roman"/>
          <w:bCs/>
          <w:sz w:val="24"/>
          <w:szCs w:val="24"/>
          <w:lang w:val="id-ID"/>
        </w:rPr>
      </w:pPr>
      <w:r w:rsidRPr="00B14FD5">
        <w:rPr>
          <w:rFonts w:ascii="Times New Roman" w:hAnsi="Times New Roman" w:cs="Times New Roman"/>
          <w:bCs/>
          <w:sz w:val="24"/>
          <w:szCs w:val="24"/>
        </w:rPr>
        <w:t xml:space="preserve">Jenis Penelitian </w:t>
      </w:r>
    </w:p>
    <w:p w:rsidR="00B14FD5" w:rsidRPr="00B14FD5" w:rsidRDefault="00B14FD5" w:rsidP="00B14FD5">
      <w:pPr>
        <w:spacing w:after="0" w:line="360" w:lineRule="auto"/>
        <w:ind w:left="720" w:firstLine="434"/>
        <w:jc w:val="both"/>
        <w:rPr>
          <w:rFonts w:ascii="Times New Roman" w:hAnsi="Times New Roman" w:cs="Times New Roman"/>
          <w:bCs/>
          <w:sz w:val="24"/>
          <w:szCs w:val="24"/>
          <w:lang w:val="id-ID"/>
        </w:rPr>
      </w:pPr>
      <w:proofErr w:type="gramStart"/>
      <w:r w:rsidRPr="00B14FD5">
        <w:rPr>
          <w:rFonts w:ascii="Times New Roman" w:hAnsi="Times New Roman" w:cs="Times New Roman"/>
          <w:sz w:val="24"/>
          <w:szCs w:val="24"/>
        </w:rPr>
        <w:t xml:space="preserve">Jenis penelitian yang digunakan adalah kualitatif yaitu pengumpulan data pada suatu latar alamiah dengan maksud menafsirkan fenomena yang terjadi, dimana sebagai kunci, analisis </w:t>
      </w:r>
      <w:r w:rsidRPr="00B14FD5">
        <w:rPr>
          <w:rFonts w:ascii="Times New Roman" w:hAnsi="Times New Roman" w:cs="Times New Roman"/>
          <w:sz w:val="24"/>
          <w:szCs w:val="24"/>
        </w:rPr>
        <w:lastRenderedPageBreak/>
        <w:t>data bersifat kualitatif.</w:t>
      </w:r>
      <w:proofErr w:type="gramEnd"/>
      <w:r w:rsidRPr="00B14FD5">
        <w:rPr>
          <w:rStyle w:val="FootnoteReference"/>
          <w:rFonts w:ascii="Times New Roman" w:hAnsi="Times New Roman" w:cs="Times New Roman"/>
          <w:sz w:val="24"/>
          <w:szCs w:val="24"/>
        </w:rPr>
        <w:footnoteReference w:id="21"/>
      </w:r>
      <w:r w:rsidRPr="00B14FD5">
        <w:rPr>
          <w:rFonts w:ascii="Times New Roman" w:hAnsi="Times New Roman" w:cs="Times New Roman"/>
          <w:sz w:val="24"/>
          <w:szCs w:val="24"/>
        </w:rPr>
        <w:t xml:space="preserve"> </w:t>
      </w:r>
      <w:proofErr w:type="gramStart"/>
      <w:r w:rsidRPr="00B14FD5">
        <w:rPr>
          <w:rFonts w:ascii="Times New Roman" w:hAnsi="Times New Roman" w:cs="Times New Roman"/>
          <w:sz w:val="24"/>
          <w:szCs w:val="24"/>
        </w:rPr>
        <w:t xml:space="preserve">Penelitian ini bertujuan untuk mendapatkan informasi mengenai </w:t>
      </w:r>
      <w:r w:rsidRPr="00B14FD5">
        <w:rPr>
          <w:rFonts w:ascii="Times New Roman" w:hAnsi="Times New Roman" w:cs="Times New Roman"/>
          <w:bCs/>
          <w:sz w:val="24"/>
          <w:szCs w:val="24"/>
        </w:rPr>
        <w:t xml:space="preserve">Penjatuhan Sanksi Pidana Penyalahgunaan Narkotika Terhadap Oknum TNI, </w:t>
      </w:r>
      <w:r w:rsidRPr="00B14FD5">
        <w:rPr>
          <w:rFonts w:ascii="Times New Roman" w:hAnsi="Times New Roman" w:cs="Times New Roman"/>
          <w:sz w:val="24"/>
          <w:szCs w:val="24"/>
        </w:rPr>
        <w:t>dimana penelitian ini memperoleh data maupun informasi dari pengadilan Militer.</w:t>
      </w:r>
      <w:proofErr w:type="gramEnd"/>
      <w:r w:rsidRPr="00B14FD5">
        <w:rPr>
          <w:rFonts w:ascii="Times New Roman" w:hAnsi="Times New Roman" w:cs="Times New Roman"/>
          <w:sz w:val="24"/>
          <w:szCs w:val="24"/>
        </w:rPr>
        <w:t xml:space="preserve"> </w:t>
      </w:r>
    </w:p>
    <w:p w:rsidR="00B14FD5" w:rsidRPr="00B14FD5" w:rsidRDefault="00B14FD5" w:rsidP="00B14FD5">
      <w:pPr>
        <w:pStyle w:val="ListParagraph"/>
        <w:numPr>
          <w:ilvl w:val="0"/>
          <w:numId w:val="4"/>
        </w:numPr>
        <w:spacing w:after="0" w:line="360" w:lineRule="auto"/>
        <w:jc w:val="both"/>
        <w:rPr>
          <w:rFonts w:ascii="Times New Roman" w:hAnsi="Times New Roman" w:cs="Times New Roman"/>
          <w:bCs/>
          <w:sz w:val="24"/>
          <w:szCs w:val="24"/>
        </w:rPr>
      </w:pPr>
      <w:r w:rsidRPr="00B14FD5">
        <w:rPr>
          <w:rFonts w:ascii="Times New Roman" w:hAnsi="Times New Roman" w:cs="Times New Roman"/>
          <w:bCs/>
          <w:sz w:val="24"/>
          <w:szCs w:val="24"/>
        </w:rPr>
        <w:t xml:space="preserve">Sumber Data </w:t>
      </w:r>
    </w:p>
    <w:p w:rsidR="00B14FD5" w:rsidRPr="00B14FD5" w:rsidRDefault="00B14FD5" w:rsidP="00B14FD5">
      <w:pPr>
        <w:pStyle w:val="ListParagraph"/>
        <w:spacing w:after="0" w:line="360" w:lineRule="auto"/>
        <w:jc w:val="both"/>
        <w:rPr>
          <w:rFonts w:ascii="Times New Roman" w:hAnsi="Times New Roman" w:cs="Times New Roman"/>
          <w:bCs/>
          <w:sz w:val="24"/>
          <w:szCs w:val="24"/>
        </w:rPr>
      </w:pPr>
      <w:r w:rsidRPr="00B14FD5">
        <w:rPr>
          <w:rFonts w:ascii="Times New Roman" w:hAnsi="Times New Roman" w:cs="Times New Roman"/>
          <w:sz w:val="24"/>
          <w:szCs w:val="24"/>
        </w:rPr>
        <w:t>Dalam penulisan skripsi ini, penulis menggunakan sumber data yaitu:</w:t>
      </w:r>
    </w:p>
    <w:p w:rsidR="00B14FD5" w:rsidRPr="00B14FD5" w:rsidRDefault="00B14FD5" w:rsidP="00B14FD5">
      <w:pPr>
        <w:pStyle w:val="ListParagraph"/>
        <w:numPr>
          <w:ilvl w:val="0"/>
          <w:numId w:val="5"/>
        </w:numPr>
        <w:spacing w:line="360" w:lineRule="auto"/>
        <w:jc w:val="both"/>
        <w:rPr>
          <w:rFonts w:ascii="Times New Roman" w:hAnsi="Times New Roman" w:cs="Times New Roman"/>
          <w:sz w:val="24"/>
          <w:szCs w:val="24"/>
        </w:rPr>
      </w:pPr>
      <w:r w:rsidRPr="00B14FD5">
        <w:rPr>
          <w:rFonts w:ascii="Times New Roman" w:hAnsi="Times New Roman" w:cs="Times New Roman"/>
          <w:sz w:val="24"/>
          <w:szCs w:val="24"/>
        </w:rPr>
        <w:t xml:space="preserve">Bahan Hukum Primer </w:t>
      </w:r>
    </w:p>
    <w:p w:rsidR="00B14FD5" w:rsidRPr="00B14FD5" w:rsidRDefault="00B14FD5" w:rsidP="00B14FD5">
      <w:pPr>
        <w:pStyle w:val="ListParagraph"/>
        <w:spacing w:line="360" w:lineRule="auto"/>
        <w:ind w:left="1080" w:firstLine="360"/>
        <w:jc w:val="both"/>
        <w:rPr>
          <w:rFonts w:ascii="Times New Roman" w:hAnsi="Times New Roman" w:cs="Times New Roman"/>
          <w:sz w:val="24"/>
          <w:szCs w:val="24"/>
        </w:rPr>
      </w:pPr>
      <w:r w:rsidRPr="00B14FD5">
        <w:rPr>
          <w:rFonts w:ascii="Times New Roman" w:hAnsi="Times New Roman" w:cs="Times New Roman"/>
          <w:sz w:val="24"/>
          <w:szCs w:val="24"/>
        </w:rPr>
        <w:t xml:space="preserve">Yaitu bahan hukum yang mengikat terdiri dari: </w:t>
      </w:r>
    </w:p>
    <w:p w:rsidR="00B14FD5" w:rsidRPr="00B14FD5" w:rsidRDefault="00B14FD5" w:rsidP="00B14FD5">
      <w:pPr>
        <w:pStyle w:val="ListParagraph"/>
        <w:numPr>
          <w:ilvl w:val="0"/>
          <w:numId w:val="9"/>
        </w:numPr>
        <w:spacing w:line="360" w:lineRule="auto"/>
        <w:jc w:val="both"/>
        <w:rPr>
          <w:rFonts w:ascii="Times New Roman" w:hAnsi="Times New Roman" w:cs="Times New Roman"/>
          <w:sz w:val="24"/>
          <w:szCs w:val="24"/>
        </w:rPr>
      </w:pPr>
      <w:r w:rsidRPr="00B14FD5">
        <w:rPr>
          <w:rFonts w:ascii="Times New Roman" w:hAnsi="Times New Roman" w:cs="Times New Roman"/>
          <w:sz w:val="24"/>
          <w:szCs w:val="24"/>
        </w:rPr>
        <w:t>Undang-Undang Nomor 31 Tahun 1997 tentang Peradilan Militer.</w:t>
      </w:r>
    </w:p>
    <w:p w:rsidR="00B14FD5" w:rsidRPr="00B14FD5" w:rsidRDefault="00B14FD5" w:rsidP="00B14FD5">
      <w:pPr>
        <w:pStyle w:val="ListParagraph"/>
        <w:numPr>
          <w:ilvl w:val="0"/>
          <w:numId w:val="9"/>
        </w:numPr>
        <w:spacing w:line="360" w:lineRule="auto"/>
        <w:jc w:val="both"/>
        <w:rPr>
          <w:rFonts w:ascii="Times New Roman" w:hAnsi="Times New Roman" w:cs="Times New Roman"/>
          <w:sz w:val="24"/>
          <w:szCs w:val="24"/>
        </w:rPr>
      </w:pPr>
      <w:r w:rsidRPr="00B14FD5">
        <w:rPr>
          <w:rFonts w:ascii="Times New Roman" w:hAnsi="Times New Roman" w:cs="Times New Roman"/>
          <w:sz w:val="24"/>
          <w:szCs w:val="24"/>
        </w:rPr>
        <w:t>Undang-Undang Nomor 35 Tahun 2009 tentang penyalahgunaan narkotika.</w:t>
      </w:r>
    </w:p>
    <w:p w:rsidR="00B14FD5" w:rsidRPr="00B14FD5" w:rsidRDefault="00B14FD5" w:rsidP="00B14FD5">
      <w:pPr>
        <w:pStyle w:val="ListParagraph"/>
        <w:numPr>
          <w:ilvl w:val="0"/>
          <w:numId w:val="9"/>
        </w:numPr>
        <w:spacing w:line="360" w:lineRule="auto"/>
        <w:jc w:val="both"/>
        <w:rPr>
          <w:rFonts w:ascii="Times New Roman" w:hAnsi="Times New Roman" w:cs="Times New Roman"/>
          <w:sz w:val="24"/>
          <w:szCs w:val="24"/>
        </w:rPr>
      </w:pPr>
      <w:r w:rsidRPr="00B14FD5">
        <w:rPr>
          <w:rFonts w:ascii="Times New Roman" w:hAnsi="Times New Roman" w:cs="Times New Roman"/>
          <w:sz w:val="24"/>
          <w:szCs w:val="24"/>
        </w:rPr>
        <w:t xml:space="preserve">Kitab Undang-Undang Hukum Pidana. </w:t>
      </w:r>
    </w:p>
    <w:p w:rsidR="004852D7" w:rsidRPr="00467564" w:rsidRDefault="00B14FD5" w:rsidP="00467564">
      <w:pPr>
        <w:pStyle w:val="ListParagraph"/>
        <w:numPr>
          <w:ilvl w:val="0"/>
          <w:numId w:val="9"/>
        </w:numPr>
        <w:spacing w:line="360" w:lineRule="auto"/>
        <w:jc w:val="both"/>
        <w:rPr>
          <w:rFonts w:ascii="Times New Roman" w:hAnsi="Times New Roman" w:cs="Times New Roman"/>
          <w:sz w:val="24"/>
          <w:szCs w:val="24"/>
        </w:rPr>
      </w:pPr>
      <w:r w:rsidRPr="00B14FD5">
        <w:rPr>
          <w:rFonts w:ascii="Times New Roman" w:hAnsi="Times New Roman" w:cs="Times New Roman"/>
          <w:sz w:val="24"/>
          <w:szCs w:val="24"/>
        </w:rPr>
        <w:t>Kitab Undang-Undang Hukum Pidana Militer.</w:t>
      </w:r>
    </w:p>
    <w:p w:rsidR="00B14FD5" w:rsidRPr="00B14FD5" w:rsidRDefault="00B14FD5" w:rsidP="00B14FD5">
      <w:pPr>
        <w:pStyle w:val="ListParagraph"/>
        <w:numPr>
          <w:ilvl w:val="0"/>
          <w:numId w:val="5"/>
        </w:numPr>
        <w:spacing w:line="360" w:lineRule="auto"/>
        <w:jc w:val="both"/>
        <w:rPr>
          <w:rFonts w:ascii="Times New Roman" w:hAnsi="Times New Roman" w:cs="Times New Roman"/>
          <w:sz w:val="24"/>
          <w:szCs w:val="24"/>
        </w:rPr>
      </w:pPr>
      <w:r w:rsidRPr="00B14FD5">
        <w:rPr>
          <w:rFonts w:ascii="Times New Roman" w:hAnsi="Times New Roman" w:cs="Times New Roman"/>
          <w:sz w:val="24"/>
          <w:szCs w:val="24"/>
        </w:rPr>
        <w:t>Bahan Hukum Sekunder</w:t>
      </w:r>
    </w:p>
    <w:p w:rsidR="00B14FD5" w:rsidRPr="00B14FD5" w:rsidRDefault="00B14FD5" w:rsidP="00B14FD5">
      <w:pPr>
        <w:pStyle w:val="ListParagraph"/>
        <w:spacing w:line="360" w:lineRule="auto"/>
        <w:ind w:left="1080" w:firstLine="338"/>
        <w:jc w:val="both"/>
        <w:rPr>
          <w:rFonts w:ascii="Times New Roman" w:hAnsi="Times New Roman" w:cs="Times New Roman"/>
          <w:sz w:val="24"/>
          <w:szCs w:val="24"/>
        </w:rPr>
      </w:pPr>
      <w:proofErr w:type="gramStart"/>
      <w:r w:rsidRPr="00B14FD5">
        <w:rPr>
          <w:rFonts w:ascii="Times New Roman" w:hAnsi="Times New Roman" w:cs="Times New Roman"/>
          <w:sz w:val="24"/>
          <w:szCs w:val="24"/>
        </w:rPr>
        <w:t>Yaitu bahan hukum yang membantu bahan hukum primer.</w:t>
      </w:r>
      <w:proofErr w:type="gramEnd"/>
      <w:r w:rsidRPr="00B14FD5">
        <w:rPr>
          <w:rFonts w:ascii="Times New Roman" w:hAnsi="Times New Roman" w:cs="Times New Roman"/>
          <w:sz w:val="24"/>
          <w:szCs w:val="24"/>
        </w:rPr>
        <w:t xml:space="preserve"> </w:t>
      </w:r>
      <w:proofErr w:type="gramStart"/>
      <w:r w:rsidRPr="00B14FD5">
        <w:rPr>
          <w:rFonts w:ascii="Times New Roman" w:hAnsi="Times New Roman" w:cs="Times New Roman"/>
          <w:sz w:val="24"/>
          <w:szCs w:val="24"/>
        </w:rPr>
        <w:t>Untuk mendapatkan data sekunder ini adalah dengan literatur yang berhubungan dengan objek penelitian seperti buku, artikel, jurnal dan putusan untuk melengkapi karya ilmiah ini sehingga diperoleh dari hasil yang valid.</w:t>
      </w:r>
      <w:proofErr w:type="gramEnd"/>
      <w:r w:rsidRPr="00B14FD5">
        <w:rPr>
          <w:rFonts w:ascii="Times New Roman" w:hAnsi="Times New Roman" w:cs="Times New Roman"/>
          <w:sz w:val="24"/>
          <w:szCs w:val="24"/>
        </w:rPr>
        <w:t xml:space="preserve"> </w:t>
      </w:r>
    </w:p>
    <w:p w:rsidR="00B14FD5" w:rsidRPr="00B14FD5" w:rsidRDefault="00B14FD5" w:rsidP="00B14FD5">
      <w:pPr>
        <w:pStyle w:val="ListParagraph"/>
        <w:numPr>
          <w:ilvl w:val="0"/>
          <w:numId w:val="5"/>
        </w:numPr>
        <w:spacing w:line="360" w:lineRule="auto"/>
        <w:jc w:val="both"/>
        <w:rPr>
          <w:rFonts w:ascii="Times New Roman" w:hAnsi="Times New Roman" w:cs="Times New Roman"/>
          <w:sz w:val="24"/>
          <w:szCs w:val="24"/>
          <w:lang w:val="id-ID"/>
        </w:rPr>
      </w:pPr>
      <w:r w:rsidRPr="00B14FD5">
        <w:rPr>
          <w:rFonts w:ascii="Times New Roman" w:hAnsi="Times New Roman" w:cs="Times New Roman"/>
          <w:sz w:val="24"/>
          <w:szCs w:val="24"/>
        </w:rPr>
        <w:t xml:space="preserve">Bahan Hukum Tersier </w:t>
      </w:r>
    </w:p>
    <w:p w:rsidR="00B14FD5" w:rsidRDefault="00B14FD5" w:rsidP="00B14FD5">
      <w:pPr>
        <w:pStyle w:val="ListParagraph"/>
        <w:spacing w:line="360" w:lineRule="auto"/>
        <w:ind w:left="1080" w:firstLine="338"/>
        <w:jc w:val="both"/>
        <w:rPr>
          <w:rFonts w:ascii="Times New Roman" w:hAnsi="Times New Roman" w:cs="Times New Roman"/>
          <w:sz w:val="24"/>
          <w:szCs w:val="24"/>
          <w:lang w:val="id-ID"/>
        </w:rPr>
      </w:pPr>
      <w:proofErr w:type="gramStart"/>
      <w:r w:rsidRPr="00B14FD5">
        <w:rPr>
          <w:rFonts w:ascii="Times New Roman" w:hAnsi="Times New Roman" w:cs="Times New Roman"/>
          <w:sz w:val="24"/>
          <w:szCs w:val="24"/>
        </w:rPr>
        <w:t>Yaitu data yang didapatkan melalui kamus dan ansiklopedia yang berfungsi untuk mendukung data primer dan sekunder dalam penelitian ini.</w:t>
      </w:r>
      <w:proofErr w:type="gramEnd"/>
      <w:r w:rsidRPr="00B14FD5">
        <w:rPr>
          <w:rStyle w:val="FootnoteReference"/>
          <w:rFonts w:ascii="Times New Roman" w:hAnsi="Times New Roman" w:cs="Times New Roman"/>
          <w:sz w:val="24"/>
          <w:szCs w:val="24"/>
        </w:rPr>
        <w:footnoteReference w:id="22"/>
      </w:r>
    </w:p>
    <w:p w:rsidR="00467564" w:rsidRPr="00467564" w:rsidRDefault="00467564" w:rsidP="00B14FD5">
      <w:pPr>
        <w:pStyle w:val="ListParagraph"/>
        <w:spacing w:line="360" w:lineRule="auto"/>
        <w:ind w:left="1080" w:firstLine="338"/>
        <w:jc w:val="both"/>
        <w:rPr>
          <w:rFonts w:ascii="Times New Roman" w:hAnsi="Times New Roman" w:cs="Times New Roman"/>
          <w:sz w:val="24"/>
          <w:szCs w:val="24"/>
          <w:lang w:val="id-ID"/>
        </w:rPr>
      </w:pPr>
    </w:p>
    <w:p w:rsidR="00B14FD5" w:rsidRPr="00B14FD5" w:rsidRDefault="00B14FD5" w:rsidP="00B14FD5">
      <w:pPr>
        <w:pStyle w:val="ListParagraph"/>
        <w:numPr>
          <w:ilvl w:val="0"/>
          <w:numId w:val="4"/>
        </w:numPr>
        <w:spacing w:after="0" w:line="360" w:lineRule="auto"/>
        <w:jc w:val="both"/>
        <w:rPr>
          <w:rFonts w:ascii="Times New Roman" w:hAnsi="Times New Roman" w:cs="Times New Roman"/>
          <w:sz w:val="24"/>
          <w:szCs w:val="24"/>
          <w:lang w:val="id-ID"/>
        </w:rPr>
      </w:pPr>
      <w:r w:rsidRPr="00B14FD5">
        <w:rPr>
          <w:rFonts w:ascii="Times New Roman" w:hAnsi="Times New Roman" w:cs="Times New Roman"/>
          <w:bCs/>
          <w:sz w:val="24"/>
          <w:szCs w:val="24"/>
        </w:rPr>
        <w:lastRenderedPageBreak/>
        <w:t xml:space="preserve">Teknik Pengumpulan Data </w:t>
      </w:r>
    </w:p>
    <w:p w:rsidR="00B14FD5" w:rsidRPr="00B14FD5" w:rsidRDefault="00B14FD5" w:rsidP="00B14FD5">
      <w:pPr>
        <w:spacing w:after="0" w:line="360" w:lineRule="auto"/>
        <w:ind w:left="360" w:firstLine="720"/>
        <w:jc w:val="both"/>
        <w:rPr>
          <w:rFonts w:ascii="Times New Roman" w:hAnsi="Times New Roman" w:cs="Times New Roman"/>
          <w:sz w:val="24"/>
          <w:szCs w:val="24"/>
          <w:lang w:val="id-ID"/>
        </w:rPr>
      </w:pPr>
      <w:proofErr w:type="gramStart"/>
      <w:r w:rsidRPr="00B14FD5">
        <w:rPr>
          <w:rFonts w:ascii="Times New Roman" w:hAnsi="Times New Roman" w:cs="Times New Roman"/>
          <w:bCs/>
          <w:sz w:val="24"/>
          <w:szCs w:val="24"/>
        </w:rPr>
        <w:t>Dalam pengumpulan data untuk penulisan skripsi ini, penulis memperoleh data melalui penelitian studi perpustakan dan waawancara.</w:t>
      </w:r>
      <w:proofErr w:type="gramEnd"/>
      <w:r w:rsidRPr="00B14FD5">
        <w:rPr>
          <w:rFonts w:ascii="Times New Roman" w:hAnsi="Times New Roman" w:cs="Times New Roman"/>
          <w:bCs/>
          <w:sz w:val="24"/>
          <w:szCs w:val="24"/>
        </w:rPr>
        <w:t xml:space="preserve"> Adapun </w:t>
      </w:r>
      <w:proofErr w:type="gramStart"/>
      <w:r w:rsidRPr="00B14FD5">
        <w:rPr>
          <w:rFonts w:ascii="Times New Roman" w:hAnsi="Times New Roman" w:cs="Times New Roman"/>
          <w:bCs/>
          <w:sz w:val="24"/>
          <w:szCs w:val="24"/>
        </w:rPr>
        <w:t>cara</w:t>
      </w:r>
      <w:proofErr w:type="gramEnd"/>
      <w:r w:rsidRPr="00B14FD5">
        <w:rPr>
          <w:rFonts w:ascii="Times New Roman" w:hAnsi="Times New Roman" w:cs="Times New Roman"/>
          <w:bCs/>
          <w:sz w:val="24"/>
          <w:szCs w:val="24"/>
        </w:rPr>
        <w:t xml:space="preserve"> pengolaan dan penyajian data dalam penelitian ini sebagai berikut: </w:t>
      </w:r>
    </w:p>
    <w:p w:rsidR="00B14FD5" w:rsidRPr="00B14FD5" w:rsidRDefault="00B14FD5" w:rsidP="00B14FD5">
      <w:pPr>
        <w:pStyle w:val="ListParagraph"/>
        <w:numPr>
          <w:ilvl w:val="0"/>
          <w:numId w:val="6"/>
        </w:numPr>
        <w:spacing w:after="0" w:line="360" w:lineRule="auto"/>
        <w:jc w:val="both"/>
        <w:rPr>
          <w:rFonts w:ascii="Times New Roman" w:hAnsi="Times New Roman" w:cs="Times New Roman"/>
          <w:sz w:val="24"/>
          <w:szCs w:val="24"/>
          <w:lang w:val="id-ID"/>
        </w:rPr>
      </w:pPr>
      <w:r w:rsidRPr="00B14FD5">
        <w:rPr>
          <w:rFonts w:ascii="Times New Roman" w:hAnsi="Times New Roman" w:cs="Times New Roman"/>
          <w:sz w:val="24"/>
          <w:szCs w:val="24"/>
        </w:rPr>
        <w:t xml:space="preserve">Wawancara </w:t>
      </w:r>
    </w:p>
    <w:p w:rsidR="004852D7" w:rsidRPr="00467564" w:rsidRDefault="00B14FD5" w:rsidP="00467564">
      <w:pPr>
        <w:pStyle w:val="ListParagraph"/>
        <w:spacing w:line="360" w:lineRule="auto"/>
        <w:ind w:left="1080" w:firstLine="360"/>
        <w:jc w:val="both"/>
        <w:rPr>
          <w:rFonts w:ascii="Times New Roman" w:hAnsi="Times New Roman" w:cs="Times New Roman"/>
          <w:sz w:val="24"/>
          <w:szCs w:val="24"/>
          <w:lang w:val="id-ID"/>
        </w:rPr>
      </w:pPr>
      <w:r w:rsidRPr="00B14FD5">
        <w:rPr>
          <w:rFonts w:ascii="Times New Roman" w:hAnsi="Times New Roman" w:cs="Times New Roman"/>
          <w:sz w:val="24"/>
          <w:szCs w:val="24"/>
        </w:rPr>
        <w:t xml:space="preserve">Wawancara merupakan suatu </w:t>
      </w:r>
      <w:proofErr w:type="gramStart"/>
      <w:r w:rsidRPr="00B14FD5">
        <w:rPr>
          <w:rFonts w:ascii="Times New Roman" w:hAnsi="Times New Roman" w:cs="Times New Roman"/>
          <w:sz w:val="24"/>
          <w:szCs w:val="24"/>
        </w:rPr>
        <w:t>cara</w:t>
      </w:r>
      <w:proofErr w:type="gramEnd"/>
      <w:r w:rsidRPr="00B14FD5">
        <w:rPr>
          <w:rFonts w:ascii="Times New Roman" w:hAnsi="Times New Roman" w:cs="Times New Roman"/>
          <w:sz w:val="24"/>
          <w:szCs w:val="24"/>
        </w:rPr>
        <w:t xml:space="preserve"> yang digunakan untuk memperoleh keterangan secara lisan untuk mencapai tujuan tertentu. </w:t>
      </w:r>
      <w:proofErr w:type="gramStart"/>
      <w:r w:rsidRPr="00B14FD5">
        <w:rPr>
          <w:rFonts w:ascii="Times New Roman" w:hAnsi="Times New Roman" w:cs="Times New Roman"/>
          <w:sz w:val="24"/>
          <w:szCs w:val="24"/>
        </w:rPr>
        <w:t>Teknik wawancara yang penulis gunakan ialah berbentuk daftar pertanyaan guna untuk mendapatkan data yang jelas dan akurat tentang informasi yang menjadi fokus penulis untuk melakukan sebuah penelitian.</w:t>
      </w:r>
      <w:proofErr w:type="gramEnd"/>
      <w:r w:rsidRPr="00B14FD5">
        <w:rPr>
          <w:rFonts w:ascii="Times New Roman" w:hAnsi="Times New Roman" w:cs="Times New Roman"/>
          <w:sz w:val="24"/>
          <w:szCs w:val="24"/>
        </w:rPr>
        <w:t xml:space="preserve"> </w:t>
      </w:r>
      <w:proofErr w:type="gramStart"/>
      <w:r w:rsidRPr="00B14FD5">
        <w:rPr>
          <w:rFonts w:ascii="Times New Roman" w:hAnsi="Times New Roman" w:cs="Times New Roman"/>
          <w:sz w:val="24"/>
          <w:szCs w:val="24"/>
        </w:rPr>
        <w:t>Hasil dari wawancara tersebut dijadikan sebagai data hasil penelitian.</w:t>
      </w:r>
      <w:proofErr w:type="gramEnd"/>
      <w:r w:rsidRPr="00B14FD5">
        <w:rPr>
          <w:rFonts w:ascii="Times New Roman" w:hAnsi="Times New Roman" w:cs="Times New Roman"/>
          <w:sz w:val="24"/>
          <w:szCs w:val="24"/>
        </w:rPr>
        <w:t xml:space="preserve"> </w:t>
      </w:r>
      <w:proofErr w:type="gramStart"/>
      <w:r w:rsidRPr="00B14FD5">
        <w:rPr>
          <w:rFonts w:ascii="Times New Roman" w:hAnsi="Times New Roman" w:cs="Times New Roman"/>
          <w:sz w:val="24"/>
          <w:szCs w:val="24"/>
        </w:rPr>
        <w:t>Adapun objek atau sasaran yang penulis wawancara adalah Hakim, kepanitera dan Sekretariat Pengadilan Militer.</w:t>
      </w:r>
      <w:proofErr w:type="gramEnd"/>
      <w:r w:rsidRPr="00B14FD5">
        <w:rPr>
          <w:rFonts w:ascii="Times New Roman" w:hAnsi="Times New Roman" w:cs="Times New Roman"/>
          <w:sz w:val="24"/>
          <w:szCs w:val="24"/>
        </w:rPr>
        <w:t xml:space="preserve"> </w:t>
      </w:r>
    </w:p>
    <w:p w:rsidR="00B14FD5" w:rsidRPr="00B14FD5" w:rsidRDefault="00B14FD5" w:rsidP="00B14FD5">
      <w:pPr>
        <w:pStyle w:val="ListParagraph"/>
        <w:numPr>
          <w:ilvl w:val="0"/>
          <w:numId w:val="6"/>
        </w:numPr>
        <w:spacing w:line="360" w:lineRule="auto"/>
        <w:jc w:val="both"/>
        <w:rPr>
          <w:rFonts w:ascii="Times New Roman" w:hAnsi="Times New Roman" w:cs="Times New Roman"/>
          <w:sz w:val="24"/>
          <w:szCs w:val="24"/>
          <w:lang w:val="id-ID"/>
        </w:rPr>
      </w:pPr>
      <w:r w:rsidRPr="00B14FD5">
        <w:rPr>
          <w:rFonts w:ascii="Times New Roman" w:hAnsi="Times New Roman" w:cs="Times New Roman"/>
          <w:sz w:val="24"/>
          <w:szCs w:val="24"/>
        </w:rPr>
        <w:t xml:space="preserve">Dokumentasi </w:t>
      </w:r>
    </w:p>
    <w:p w:rsidR="00B14FD5" w:rsidRDefault="00B14FD5" w:rsidP="00BC2300">
      <w:pPr>
        <w:pStyle w:val="ListParagraph"/>
        <w:spacing w:after="0" w:line="360" w:lineRule="auto"/>
        <w:ind w:left="1080" w:firstLine="360"/>
        <w:jc w:val="both"/>
        <w:rPr>
          <w:rFonts w:ascii="Times New Roman" w:hAnsi="Times New Roman" w:cs="Times New Roman"/>
          <w:sz w:val="24"/>
          <w:szCs w:val="24"/>
          <w:lang w:val="id-ID"/>
        </w:rPr>
      </w:pPr>
      <w:r w:rsidRPr="00B14FD5">
        <w:rPr>
          <w:rFonts w:ascii="Times New Roman" w:hAnsi="Times New Roman" w:cs="Times New Roman"/>
          <w:sz w:val="24"/>
          <w:szCs w:val="24"/>
        </w:rPr>
        <w:t xml:space="preserve">Dokumentasi merupakan teknik pengumpulan data yang dilakukan oleh penulis dengan </w:t>
      </w:r>
      <w:proofErr w:type="gramStart"/>
      <w:r w:rsidRPr="00B14FD5">
        <w:rPr>
          <w:rFonts w:ascii="Times New Roman" w:hAnsi="Times New Roman" w:cs="Times New Roman"/>
          <w:sz w:val="24"/>
          <w:szCs w:val="24"/>
        </w:rPr>
        <w:t>cara</w:t>
      </w:r>
      <w:proofErr w:type="gramEnd"/>
      <w:r w:rsidRPr="00B14FD5">
        <w:rPr>
          <w:rFonts w:ascii="Times New Roman" w:hAnsi="Times New Roman" w:cs="Times New Roman"/>
          <w:sz w:val="24"/>
          <w:szCs w:val="24"/>
        </w:rPr>
        <w:t xml:space="preserve"> mengumpulkan berbagai dokumen-dokumen dari sumber terpercaya guna untuk memperkuat hasil dari penelitian ini. </w:t>
      </w:r>
    </w:p>
    <w:p w:rsidR="005E019C" w:rsidRPr="005E019C" w:rsidRDefault="005E019C" w:rsidP="00212465">
      <w:pPr>
        <w:pStyle w:val="Heading1"/>
        <w:numPr>
          <w:ilvl w:val="0"/>
          <w:numId w:val="1"/>
        </w:numPr>
        <w:spacing w:before="0" w:line="360" w:lineRule="auto"/>
        <w:ind w:left="357" w:hanging="357"/>
        <w:jc w:val="both"/>
        <w:rPr>
          <w:rFonts w:ascii="Times New Roman" w:hAnsi="Times New Roman" w:cs="Times New Roman"/>
          <w:bCs w:val="0"/>
          <w:color w:val="auto"/>
          <w:sz w:val="24"/>
          <w:szCs w:val="24"/>
        </w:rPr>
      </w:pPr>
      <w:bookmarkStart w:id="12" w:name="_Toc76099584"/>
      <w:r>
        <w:rPr>
          <w:rFonts w:ascii="Times New Roman" w:hAnsi="Times New Roman" w:cs="Times New Roman"/>
          <w:color w:val="auto"/>
          <w:sz w:val="24"/>
          <w:szCs w:val="24"/>
          <w:lang w:val="id-ID"/>
        </w:rPr>
        <w:t xml:space="preserve">PEMBAHASAN </w:t>
      </w:r>
    </w:p>
    <w:p w:rsidR="00C82B21" w:rsidRPr="00C82B21" w:rsidRDefault="00C82B21" w:rsidP="005E019C">
      <w:pPr>
        <w:pStyle w:val="Heading1"/>
        <w:numPr>
          <w:ilvl w:val="0"/>
          <w:numId w:val="29"/>
        </w:numPr>
        <w:spacing w:before="0" w:line="360" w:lineRule="auto"/>
        <w:jc w:val="both"/>
        <w:rPr>
          <w:rFonts w:ascii="Times New Roman" w:hAnsi="Times New Roman" w:cs="Times New Roman"/>
          <w:bCs w:val="0"/>
          <w:color w:val="auto"/>
          <w:sz w:val="24"/>
          <w:szCs w:val="24"/>
        </w:rPr>
      </w:pPr>
      <w:r w:rsidRPr="00C82B21">
        <w:rPr>
          <w:rFonts w:ascii="Times New Roman" w:hAnsi="Times New Roman" w:cs="Times New Roman"/>
          <w:color w:val="auto"/>
          <w:sz w:val="24"/>
          <w:szCs w:val="24"/>
        </w:rPr>
        <w:t>SANKSI PIDANA PENYALAHGUNAAN NARKOTIKA TE</w:t>
      </w:r>
      <w:r w:rsidR="005E019C">
        <w:rPr>
          <w:rFonts w:ascii="Times New Roman" w:hAnsi="Times New Roman" w:cs="Times New Roman"/>
          <w:color w:val="auto"/>
          <w:sz w:val="24"/>
          <w:szCs w:val="24"/>
          <w:lang w:val="id-ID"/>
        </w:rPr>
        <w:t>R</w:t>
      </w:r>
      <w:r w:rsidRPr="00C82B21">
        <w:rPr>
          <w:rFonts w:ascii="Times New Roman" w:hAnsi="Times New Roman" w:cs="Times New Roman"/>
          <w:color w:val="auto"/>
          <w:sz w:val="24"/>
          <w:szCs w:val="24"/>
        </w:rPr>
        <w:t xml:space="preserve">HADAP OKNUM TNI </w:t>
      </w:r>
      <w:bookmarkEnd w:id="12"/>
    </w:p>
    <w:p w:rsidR="00BC2300" w:rsidRDefault="00BC2300" w:rsidP="005E019C">
      <w:pPr>
        <w:pStyle w:val="ListParagraph"/>
        <w:spacing w:line="360" w:lineRule="auto"/>
        <w:ind w:left="360" w:firstLine="360"/>
        <w:jc w:val="both"/>
        <w:rPr>
          <w:rFonts w:asciiTheme="majorBidi" w:hAnsiTheme="majorBidi" w:cstheme="majorBidi"/>
          <w:sz w:val="24"/>
          <w:szCs w:val="24"/>
          <w:lang w:val="id-ID"/>
        </w:rPr>
      </w:pPr>
      <w:r w:rsidRPr="00BC2300">
        <w:rPr>
          <w:rFonts w:asciiTheme="majorBidi" w:hAnsiTheme="majorBidi" w:cstheme="majorBidi"/>
          <w:sz w:val="24"/>
          <w:szCs w:val="24"/>
        </w:rPr>
        <w:t xml:space="preserve">Berdasarkan ketentuan dalam Undang-Undang Nomor 35 Tahun 2009 Pasal 1 ayat (1) disebutkan bahwa narkotika adalah zat atau obat yang berasal dari tanaman atau bukan tanaman baik sintesisi maupun semisintesis yang menyebabkan penurunan atau perubahan kesadaran, </w:t>
      </w:r>
      <w:r w:rsidRPr="00BC2300">
        <w:rPr>
          <w:rFonts w:asciiTheme="majorBidi" w:hAnsiTheme="majorBidi" w:cstheme="majorBidi"/>
          <w:sz w:val="24"/>
          <w:szCs w:val="24"/>
        </w:rPr>
        <w:lastRenderedPageBreak/>
        <w:t>hilangnya rasa nyeri dan dapat menimbulkan ketergantungan.</w:t>
      </w:r>
      <w:r w:rsidRPr="00EE194C">
        <w:rPr>
          <w:rStyle w:val="FootnoteReference"/>
          <w:rFonts w:asciiTheme="majorBidi" w:hAnsiTheme="majorBidi" w:cstheme="majorBidi"/>
          <w:sz w:val="24"/>
          <w:szCs w:val="24"/>
        </w:rPr>
        <w:footnoteReference w:id="23"/>
      </w:r>
      <w:r w:rsidRPr="00BC2300">
        <w:rPr>
          <w:rFonts w:asciiTheme="majorBidi" w:hAnsiTheme="majorBidi" w:cstheme="majorBidi"/>
          <w:sz w:val="24"/>
          <w:szCs w:val="24"/>
        </w:rPr>
        <w:t xml:space="preserve"> </w:t>
      </w:r>
      <w:proofErr w:type="gramStart"/>
      <w:r w:rsidRPr="00BC2300">
        <w:rPr>
          <w:rFonts w:asciiTheme="majorBidi" w:hAnsiTheme="majorBidi" w:cstheme="majorBidi"/>
          <w:sz w:val="24"/>
          <w:szCs w:val="24"/>
        </w:rPr>
        <w:t>Disatu sisi narkotika merupakan obat atau bahan yang bermanfaat di bidang pengobatan atau pelayanan kesehatan dan pengembangan ilmu pengetahuan.</w:t>
      </w:r>
      <w:proofErr w:type="gramEnd"/>
      <w:r w:rsidRPr="00BC2300">
        <w:rPr>
          <w:rFonts w:asciiTheme="majorBidi" w:hAnsiTheme="majorBidi" w:cstheme="majorBidi"/>
          <w:sz w:val="24"/>
          <w:szCs w:val="24"/>
        </w:rPr>
        <w:t xml:space="preserve"> Namun disisi </w:t>
      </w:r>
      <w:proofErr w:type="gramStart"/>
      <w:r w:rsidRPr="00BC2300">
        <w:rPr>
          <w:rFonts w:asciiTheme="majorBidi" w:hAnsiTheme="majorBidi" w:cstheme="majorBidi"/>
          <w:sz w:val="24"/>
          <w:szCs w:val="24"/>
        </w:rPr>
        <w:t>lain</w:t>
      </w:r>
      <w:proofErr w:type="gramEnd"/>
      <w:r w:rsidRPr="00BC2300">
        <w:rPr>
          <w:rFonts w:asciiTheme="majorBidi" w:hAnsiTheme="majorBidi" w:cstheme="majorBidi"/>
          <w:sz w:val="24"/>
          <w:szCs w:val="24"/>
        </w:rPr>
        <w:t xml:space="preserve"> dapat menimbulkan ketergantungan bagi orang yang salah penggunaanya tanpa ada pengendalian atau pengawasan yang ketat. </w:t>
      </w:r>
      <w:proofErr w:type="gramStart"/>
      <w:r w:rsidRPr="00BC2300">
        <w:rPr>
          <w:rFonts w:asciiTheme="majorBidi" w:hAnsiTheme="majorBidi" w:cstheme="majorBidi"/>
          <w:sz w:val="24"/>
          <w:szCs w:val="24"/>
        </w:rPr>
        <w:t>Penggunaan secara tidak teratur menurut takaran atau dosis yang sesuai, dapat menimbulkan fisik maupun mental bagi yang menggunakannya, serta dapat menimbulkan ketergantungan bagi diri sendiri.</w:t>
      </w:r>
      <w:proofErr w:type="gramEnd"/>
      <w:r w:rsidRPr="00EE194C">
        <w:rPr>
          <w:rStyle w:val="FootnoteReference"/>
          <w:rFonts w:asciiTheme="majorBidi" w:hAnsiTheme="majorBidi" w:cstheme="majorBidi"/>
          <w:sz w:val="24"/>
          <w:szCs w:val="24"/>
        </w:rPr>
        <w:footnoteReference w:id="24"/>
      </w:r>
      <w:r w:rsidRPr="00BC2300">
        <w:rPr>
          <w:rFonts w:asciiTheme="majorBidi" w:hAnsiTheme="majorBidi" w:cstheme="majorBidi"/>
          <w:sz w:val="24"/>
          <w:szCs w:val="24"/>
        </w:rPr>
        <w:t xml:space="preserve"> </w:t>
      </w:r>
    </w:p>
    <w:p w:rsidR="00BC2300" w:rsidRPr="00467564" w:rsidRDefault="00BC2300" w:rsidP="00467564">
      <w:pPr>
        <w:pStyle w:val="ListParagraph"/>
        <w:spacing w:line="360" w:lineRule="auto"/>
        <w:ind w:left="0" w:firstLine="360"/>
        <w:jc w:val="both"/>
        <w:rPr>
          <w:rFonts w:asciiTheme="majorBidi" w:hAnsiTheme="majorBidi" w:cstheme="majorBidi"/>
          <w:sz w:val="24"/>
          <w:szCs w:val="24"/>
          <w:lang w:val="id-ID"/>
        </w:rPr>
      </w:pPr>
      <w:r w:rsidRPr="008644CC">
        <w:rPr>
          <w:rFonts w:asciiTheme="majorBidi" w:hAnsiTheme="majorBidi" w:cstheme="majorBidi"/>
          <w:sz w:val="24"/>
          <w:szCs w:val="24"/>
          <w:lang w:val="id-ID"/>
        </w:rPr>
        <w:t>Adapun penjatuhan sanksi pidana pokok terhadap Oknum TNI yang melakukan tindak pidana diatur dalam Pasal 10 KUHP (Kitab Undang-Undang Hukum Pidana) dan pidana tambahan terdapat dalam Pasal 6 KUHPM (Kitab Undang-Undang Hukum Pidana Militer) yaitu:</w:t>
      </w:r>
    </w:p>
    <w:p w:rsidR="00BC2300" w:rsidRPr="00BC2300" w:rsidRDefault="00BC2300" w:rsidP="00BC2300">
      <w:pPr>
        <w:pStyle w:val="ListParagraph"/>
        <w:spacing w:line="360" w:lineRule="auto"/>
        <w:ind w:left="0" w:firstLine="360"/>
        <w:jc w:val="both"/>
        <w:rPr>
          <w:rFonts w:ascii="Times New Roman" w:hAnsi="Times New Roman" w:cs="Times New Roman"/>
          <w:b/>
          <w:sz w:val="24"/>
          <w:szCs w:val="24"/>
          <w:lang w:val="id-ID"/>
        </w:rPr>
      </w:pPr>
      <w:r w:rsidRPr="00EE194C">
        <w:rPr>
          <w:rFonts w:asciiTheme="majorBidi" w:hAnsiTheme="majorBidi" w:cstheme="majorBidi"/>
          <w:sz w:val="24"/>
          <w:szCs w:val="24"/>
        </w:rPr>
        <w:t xml:space="preserve">Sanksi pidana pokok terdapat Pasal 10 KUHP yaitu: </w:t>
      </w:r>
      <w:r w:rsidRPr="00EE194C">
        <w:rPr>
          <w:rStyle w:val="FootnoteReference"/>
          <w:rFonts w:asciiTheme="majorBidi" w:hAnsiTheme="majorBidi" w:cstheme="majorBidi"/>
          <w:sz w:val="24"/>
          <w:szCs w:val="24"/>
        </w:rPr>
        <w:footnoteReference w:id="25"/>
      </w:r>
    </w:p>
    <w:p w:rsidR="00BC2300" w:rsidRPr="00EE194C" w:rsidRDefault="00BC2300" w:rsidP="00BC2300">
      <w:pPr>
        <w:pStyle w:val="ListParagraph"/>
        <w:numPr>
          <w:ilvl w:val="0"/>
          <w:numId w:val="10"/>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Mati </w:t>
      </w:r>
    </w:p>
    <w:p w:rsidR="00BC2300" w:rsidRPr="00EE194C" w:rsidRDefault="00BC2300" w:rsidP="00BC2300">
      <w:pPr>
        <w:pStyle w:val="ListParagraph"/>
        <w:spacing w:after="0" w:line="240" w:lineRule="auto"/>
        <w:ind w:left="360" w:firstLine="360"/>
        <w:jc w:val="both"/>
        <w:rPr>
          <w:rFonts w:asciiTheme="majorBidi" w:hAnsiTheme="majorBidi" w:cstheme="majorBidi"/>
          <w:sz w:val="24"/>
          <w:szCs w:val="24"/>
        </w:rPr>
      </w:pPr>
      <w:r w:rsidRPr="00EE194C">
        <w:rPr>
          <w:rFonts w:asciiTheme="majorBidi" w:hAnsiTheme="majorBidi" w:cstheme="majorBidi"/>
          <w:sz w:val="24"/>
          <w:szCs w:val="24"/>
        </w:rPr>
        <w:t xml:space="preserve">Pasal 11 KUHP </w:t>
      </w:r>
    </w:p>
    <w:p w:rsidR="00BC2300" w:rsidRPr="00EE194C" w:rsidRDefault="00BC2300" w:rsidP="00BC2300">
      <w:pPr>
        <w:pStyle w:val="ListParagraph"/>
        <w:spacing w:after="0" w:line="240" w:lineRule="auto"/>
        <w:jc w:val="both"/>
        <w:rPr>
          <w:rFonts w:asciiTheme="majorBidi" w:hAnsiTheme="majorBidi" w:cstheme="majorBidi"/>
          <w:sz w:val="24"/>
          <w:szCs w:val="24"/>
        </w:rPr>
      </w:pPr>
      <w:proofErr w:type="gramStart"/>
      <w:r w:rsidRPr="00EE194C">
        <w:rPr>
          <w:rFonts w:asciiTheme="majorBidi" w:hAnsiTheme="majorBidi" w:cstheme="majorBidi"/>
          <w:sz w:val="24"/>
          <w:szCs w:val="24"/>
        </w:rPr>
        <w:t>Pidana mati dijalankan oleh algojo di tempat gantungan dengan menjeratkan tali yang terikat di tiang gantungan pada leher terpidana kemudian menjatuhkan papan tempat terpidana sendiri.</w:t>
      </w:r>
      <w:proofErr w:type="gramEnd"/>
      <w:r w:rsidRPr="00EE194C">
        <w:rPr>
          <w:rFonts w:asciiTheme="majorBidi" w:hAnsiTheme="majorBidi" w:cstheme="majorBidi"/>
          <w:sz w:val="24"/>
          <w:szCs w:val="24"/>
        </w:rPr>
        <w:t xml:space="preserve"> </w:t>
      </w:r>
    </w:p>
    <w:p w:rsidR="00BC2300" w:rsidRPr="00EE194C" w:rsidRDefault="00BC2300" w:rsidP="00BC2300">
      <w:pPr>
        <w:pStyle w:val="ListParagraph"/>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 </w:t>
      </w:r>
    </w:p>
    <w:p w:rsidR="006E5EE9" w:rsidRPr="006E5EE9" w:rsidRDefault="00BC2300" w:rsidP="00212465">
      <w:pPr>
        <w:spacing w:after="0" w:line="360" w:lineRule="auto"/>
        <w:ind w:left="720" w:firstLine="360"/>
        <w:jc w:val="both"/>
        <w:rPr>
          <w:rFonts w:asciiTheme="majorBidi" w:hAnsiTheme="majorBidi" w:cstheme="majorBidi"/>
          <w:sz w:val="24"/>
          <w:szCs w:val="24"/>
          <w:lang w:val="id-ID"/>
        </w:rPr>
      </w:pPr>
      <w:r w:rsidRPr="00EE194C">
        <w:rPr>
          <w:rFonts w:asciiTheme="majorBidi" w:hAnsiTheme="majorBidi" w:cstheme="majorBidi"/>
          <w:sz w:val="24"/>
          <w:szCs w:val="24"/>
        </w:rPr>
        <w:t xml:space="preserve">Dengan kata lain, Pidana mati adalah sanksi pidana yang dilakukan oleh pihak yang ditunjuk oleh Undang-Undang (algojo) dengan </w:t>
      </w:r>
      <w:proofErr w:type="gramStart"/>
      <w:r w:rsidRPr="00EE194C">
        <w:rPr>
          <w:rFonts w:asciiTheme="majorBidi" w:hAnsiTheme="majorBidi" w:cstheme="majorBidi"/>
          <w:sz w:val="24"/>
          <w:szCs w:val="24"/>
        </w:rPr>
        <w:t>cara</w:t>
      </w:r>
      <w:proofErr w:type="gramEnd"/>
      <w:r w:rsidRPr="00EE194C">
        <w:rPr>
          <w:rFonts w:asciiTheme="majorBidi" w:hAnsiTheme="majorBidi" w:cstheme="majorBidi"/>
          <w:sz w:val="24"/>
          <w:szCs w:val="24"/>
        </w:rPr>
        <w:t xml:space="preserve"> menghilangkan nyawa terpidana secara paksa setelah seseorang dijatuhi hukuman pidana mati oleh hakim. </w:t>
      </w:r>
      <w:proofErr w:type="gramStart"/>
      <w:r w:rsidRPr="00EE194C">
        <w:rPr>
          <w:rFonts w:asciiTheme="majorBidi" w:hAnsiTheme="majorBidi" w:cstheme="majorBidi"/>
          <w:sz w:val="24"/>
          <w:szCs w:val="24"/>
        </w:rPr>
        <w:t xml:space="preserve">Pidana mati ditunda jika terpidana sakit atau wanita sedang hamil, ini sesuai dengan ketentuan dalam Undang-Undang Pokok Kekuasaan </w:t>
      </w:r>
      <w:r w:rsidRPr="00EE194C">
        <w:rPr>
          <w:rFonts w:asciiTheme="majorBidi" w:hAnsiTheme="majorBidi" w:cstheme="majorBidi"/>
          <w:sz w:val="24"/>
          <w:szCs w:val="24"/>
        </w:rPr>
        <w:lastRenderedPageBreak/>
        <w:t>Kehakiman yang mengatakan pelaksanaan pidana mati dilakukan dengan memperhatikan kemanusia.</w:t>
      </w:r>
      <w:proofErr w:type="gramEnd"/>
      <w:r w:rsidRPr="00EE194C">
        <w:rPr>
          <w:rFonts w:asciiTheme="majorBidi" w:hAnsiTheme="majorBidi" w:cstheme="majorBidi"/>
          <w:sz w:val="24"/>
          <w:szCs w:val="24"/>
        </w:rPr>
        <w:t xml:space="preserve"> </w:t>
      </w:r>
    </w:p>
    <w:p w:rsidR="00BC2300" w:rsidRPr="00EE194C" w:rsidRDefault="00BC2300" w:rsidP="00BC2300">
      <w:pPr>
        <w:pStyle w:val="ListParagraph"/>
        <w:numPr>
          <w:ilvl w:val="0"/>
          <w:numId w:val="10"/>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Penjara </w:t>
      </w:r>
    </w:p>
    <w:p w:rsidR="00BC2300" w:rsidRPr="00EE194C" w:rsidRDefault="00BC2300" w:rsidP="00BC2300">
      <w:pPr>
        <w:pStyle w:val="ListParagraph"/>
        <w:spacing w:after="0" w:line="240" w:lineRule="auto"/>
        <w:ind w:left="360" w:firstLine="360"/>
        <w:jc w:val="both"/>
        <w:rPr>
          <w:rFonts w:asciiTheme="majorBidi" w:hAnsiTheme="majorBidi" w:cstheme="majorBidi"/>
          <w:sz w:val="24"/>
          <w:szCs w:val="24"/>
        </w:rPr>
      </w:pPr>
      <w:r w:rsidRPr="00EE194C">
        <w:rPr>
          <w:rFonts w:asciiTheme="majorBidi" w:hAnsiTheme="majorBidi" w:cstheme="majorBidi"/>
          <w:sz w:val="24"/>
          <w:szCs w:val="24"/>
        </w:rPr>
        <w:t>Pasal 12 KUHP</w:t>
      </w:r>
    </w:p>
    <w:p w:rsidR="00BC2300" w:rsidRPr="00EE194C" w:rsidRDefault="00BC2300" w:rsidP="00BC2300">
      <w:pPr>
        <w:pStyle w:val="ListParagraph"/>
        <w:numPr>
          <w:ilvl w:val="0"/>
          <w:numId w:val="19"/>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Pidana penjara ialah pidana penjara seumur hidup atau selama waktu tertentu;</w:t>
      </w:r>
    </w:p>
    <w:p w:rsidR="00BC2300" w:rsidRPr="00EE194C" w:rsidRDefault="00BC2300" w:rsidP="00BC2300">
      <w:pPr>
        <w:pStyle w:val="ListParagraph"/>
        <w:numPr>
          <w:ilvl w:val="0"/>
          <w:numId w:val="19"/>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Pidana penjara selama waktu tertentu paling singkat satu hari dan paling lama lima belas tahun berturut-turut;</w:t>
      </w:r>
    </w:p>
    <w:p w:rsidR="00BC2300" w:rsidRPr="00EE194C" w:rsidRDefault="00BC2300" w:rsidP="00BC2300">
      <w:pPr>
        <w:pStyle w:val="ListParagraph"/>
        <w:numPr>
          <w:ilvl w:val="0"/>
          <w:numId w:val="19"/>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penjara selama waktu tertentu boleh dijatuhkan untuk dua puluh tahun berturut-turut dalam hal kejahatan yang pidananya hakim boleh memilih antara pidana mati, pidana penjara seumur hidup dan pidana pejara selama waktu tertentu, atau Antara pidana penjara seumur hidup dan pidana penjara selama waktu tertentu, begitu juga dalam hal batas lima belas tahun dilampaui sebab tambahan pidana karena perbarengan dan pengulangan; </w:t>
      </w:r>
    </w:p>
    <w:p w:rsidR="00BC2300" w:rsidRPr="00EE194C" w:rsidRDefault="00BC2300" w:rsidP="00BC2300">
      <w:pPr>
        <w:pStyle w:val="ListParagraph"/>
        <w:numPr>
          <w:ilvl w:val="0"/>
          <w:numId w:val="19"/>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penjara selama waktu tertentu sekali-kali tidak boleh melebihi dua puluh tahun. </w:t>
      </w:r>
    </w:p>
    <w:p w:rsidR="00BC2300" w:rsidRPr="00EE194C" w:rsidRDefault="00BC2300" w:rsidP="00BC2300">
      <w:pPr>
        <w:pStyle w:val="ListParagraph"/>
        <w:spacing w:after="0" w:line="240" w:lineRule="auto"/>
        <w:ind w:left="1080"/>
        <w:jc w:val="both"/>
        <w:rPr>
          <w:rFonts w:asciiTheme="majorBidi" w:hAnsiTheme="majorBidi" w:cstheme="majorBidi"/>
          <w:sz w:val="24"/>
          <w:szCs w:val="24"/>
        </w:rPr>
      </w:pPr>
    </w:p>
    <w:p w:rsidR="00BC2300" w:rsidRPr="00EE194C" w:rsidRDefault="00BC2300" w:rsidP="00BC2300">
      <w:pPr>
        <w:spacing w:after="0" w:line="360" w:lineRule="auto"/>
        <w:ind w:left="794" w:firstLine="340"/>
        <w:jc w:val="both"/>
        <w:rPr>
          <w:rFonts w:asciiTheme="majorBidi" w:hAnsiTheme="majorBidi" w:cstheme="majorBidi"/>
          <w:sz w:val="24"/>
          <w:szCs w:val="24"/>
        </w:rPr>
      </w:pPr>
      <w:r w:rsidRPr="00EE194C">
        <w:rPr>
          <w:rFonts w:asciiTheme="majorBidi" w:hAnsiTheme="majorBidi" w:cstheme="majorBidi"/>
          <w:sz w:val="24"/>
          <w:szCs w:val="24"/>
        </w:rPr>
        <w:t xml:space="preserve">Namun demikian, tujuan pidana penjara tidak hanya memberikan pembalasan terhadap perbuatan yang dilakukan dan juga memberikan penderitaan kepada terpidana karena telah dirampas atau dihilangkan kemerdekaan bergeraknya, disamping itu, juga mempunyai tujuan lain yaitu untuk membina dan membimbing terpidana agar dapat kembali menjadi anggota masyarakat yang baik dan berguna bagi bangsa dan Negara. </w:t>
      </w:r>
    </w:p>
    <w:p w:rsidR="00BC2300" w:rsidRPr="00EE194C" w:rsidRDefault="00BC2300" w:rsidP="00BC2300">
      <w:pPr>
        <w:pStyle w:val="ListParagraph"/>
        <w:numPr>
          <w:ilvl w:val="0"/>
          <w:numId w:val="10"/>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Kurungan </w:t>
      </w:r>
    </w:p>
    <w:p w:rsidR="00BC2300" w:rsidRPr="00EE194C" w:rsidRDefault="00BC2300" w:rsidP="00BC2300">
      <w:pPr>
        <w:spacing w:after="0" w:line="240" w:lineRule="auto"/>
        <w:ind w:left="360" w:firstLine="360"/>
        <w:jc w:val="both"/>
        <w:rPr>
          <w:rFonts w:asciiTheme="majorBidi" w:hAnsiTheme="majorBidi" w:cstheme="majorBidi"/>
          <w:sz w:val="24"/>
          <w:szCs w:val="24"/>
        </w:rPr>
      </w:pPr>
      <w:r w:rsidRPr="00EE194C">
        <w:rPr>
          <w:rFonts w:asciiTheme="majorBidi" w:hAnsiTheme="majorBidi" w:cstheme="majorBidi"/>
          <w:sz w:val="24"/>
          <w:szCs w:val="24"/>
        </w:rPr>
        <w:t>Pasal 18 KUHP</w:t>
      </w:r>
    </w:p>
    <w:p w:rsidR="00BC2300" w:rsidRPr="00EE194C" w:rsidRDefault="00BC2300" w:rsidP="00BC2300">
      <w:pPr>
        <w:pStyle w:val="ListParagraph"/>
        <w:numPr>
          <w:ilvl w:val="0"/>
          <w:numId w:val="18"/>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kurungan paling sedikit satu hari dan paling lama satu tahun; </w:t>
      </w:r>
    </w:p>
    <w:p w:rsidR="00BC2300" w:rsidRPr="00EE194C" w:rsidRDefault="00BC2300" w:rsidP="00BC2300">
      <w:pPr>
        <w:pStyle w:val="ListParagraph"/>
        <w:numPr>
          <w:ilvl w:val="0"/>
          <w:numId w:val="18"/>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Jika ada pidana yang disebabkan karena pembarengan atau pengulangan, pidana kurungan dapat ditambah menjadi satu tahun empat bulan;</w:t>
      </w:r>
    </w:p>
    <w:p w:rsidR="00BC2300" w:rsidRPr="00EE194C" w:rsidRDefault="00BC2300" w:rsidP="00BC2300">
      <w:pPr>
        <w:pStyle w:val="ListParagraph"/>
        <w:numPr>
          <w:ilvl w:val="0"/>
          <w:numId w:val="18"/>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kurungan sekali-kali tidak boleh lebih dari satu tahun empat bulan. </w:t>
      </w:r>
    </w:p>
    <w:p w:rsidR="00BC2300" w:rsidRPr="00EE194C" w:rsidRDefault="00BC2300" w:rsidP="00BC2300">
      <w:pPr>
        <w:spacing w:after="0" w:line="240" w:lineRule="auto"/>
        <w:ind w:left="720"/>
        <w:jc w:val="both"/>
        <w:rPr>
          <w:rFonts w:asciiTheme="majorBidi" w:hAnsiTheme="majorBidi" w:cstheme="majorBidi"/>
          <w:sz w:val="24"/>
          <w:szCs w:val="24"/>
        </w:rPr>
      </w:pPr>
    </w:p>
    <w:p w:rsidR="00BC2300" w:rsidRPr="00EE194C" w:rsidRDefault="00BC2300" w:rsidP="00BC2300">
      <w:pPr>
        <w:spacing w:after="0" w:line="360" w:lineRule="auto"/>
        <w:ind w:left="720" w:firstLine="360"/>
        <w:jc w:val="both"/>
        <w:rPr>
          <w:rFonts w:asciiTheme="majorBidi" w:hAnsiTheme="majorBidi" w:cstheme="majorBidi"/>
          <w:sz w:val="24"/>
          <w:szCs w:val="24"/>
        </w:rPr>
      </w:pPr>
      <w:proofErr w:type="gramStart"/>
      <w:r w:rsidRPr="00EE194C">
        <w:rPr>
          <w:rFonts w:asciiTheme="majorBidi" w:hAnsiTheme="majorBidi" w:cstheme="majorBidi"/>
          <w:sz w:val="24"/>
          <w:szCs w:val="24"/>
        </w:rPr>
        <w:t>Pidana kurungan adalah pidana yang lebih ringan daripada pidana penjara.</w:t>
      </w:r>
      <w:proofErr w:type="gramEnd"/>
      <w:r w:rsidRPr="00EE194C">
        <w:rPr>
          <w:rFonts w:asciiTheme="majorBidi" w:hAnsiTheme="majorBidi" w:cstheme="majorBidi"/>
          <w:sz w:val="24"/>
          <w:szCs w:val="24"/>
        </w:rPr>
        <w:t xml:space="preserve"> </w:t>
      </w:r>
      <w:proofErr w:type="gramStart"/>
      <w:r w:rsidRPr="00EE194C">
        <w:rPr>
          <w:rFonts w:asciiTheme="majorBidi" w:hAnsiTheme="majorBidi" w:cstheme="majorBidi"/>
          <w:sz w:val="24"/>
          <w:szCs w:val="24"/>
        </w:rPr>
        <w:t xml:space="preserve">Pidana kurungan juga merupakan suatu pidana yang berupa </w:t>
      </w:r>
      <w:r w:rsidRPr="00EE194C">
        <w:rPr>
          <w:rFonts w:asciiTheme="majorBidi" w:hAnsiTheme="majorBidi" w:cstheme="majorBidi"/>
          <w:sz w:val="24"/>
          <w:szCs w:val="24"/>
        </w:rPr>
        <w:lastRenderedPageBreak/>
        <w:t>pembatasan kebebasan bergerak dari seorang terpidana, yang ditempatkan di sebuah Lembaga Permasyarakatan dan wajib menataati semua peraturan tata tertib di dalam Lembaga Permasyarakatan.</w:t>
      </w:r>
      <w:proofErr w:type="gramEnd"/>
      <w:r w:rsidRPr="00EE194C">
        <w:rPr>
          <w:rFonts w:asciiTheme="majorBidi" w:hAnsiTheme="majorBidi" w:cstheme="majorBidi"/>
          <w:sz w:val="24"/>
          <w:szCs w:val="24"/>
        </w:rPr>
        <w:t xml:space="preserve"> </w:t>
      </w:r>
    </w:p>
    <w:p w:rsidR="00BC2300" w:rsidRPr="00EE194C" w:rsidRDefault="00BC2300" w:rsidP="00BC2300">
      <w:pPr>
        <w:pStyle w:val="ListParagraph"/>
        <w:numPr>
          <w:ilvl w:val="0"/>
          <w:numId w:val="10"/>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Denda </w:t>
      </w:r>
    </w:p>
    <w:p w:rsidR="00BC2300" w:rsidRPr="00EE194C" w:rsidRDefault="00BC2300" w:rsidP="00BC2300">
      <w:pPr>
        <w:spacing w:after="0" w:line="240" w:lineRule="auto"/>
        <w:ind w:left="360" w:firstLine="360"/>
        <w:jc w:val="both"/>
        <w:rPr>
          <w:rFonts w:asciiTheme="majorBidi" w:hAnsiTheme="majorBidi" w:cstheme="majorBidi"/>
          <w:sz w:val="24"/>
          <w:szCs w:val="24"/>
        </w:rPr>
      </w:pPr>
      <w:r w:rsidRPr="00EE194C">
        <w:rPr>
          <w:rFonts w:asciiTheme="majorBidi" w:hAnsiTheme="majorBidi" w:cstheme="majorBidi"/>
          <w:sz w:val="24"/>
          <w:szCs w:val="24"/>
        </w:rPr>
        <w:t>Pasal 30 KUHP</w:t>
      </w:r>
    </w:p>
    <w:p w:rsidR="00BC2300" w:rsidRPr="00EE194C" w:rsidRDefault="00BC2300" w:rsidP="00BC2300">
      <w:pPr>
        <w:pStyle w:val="ListParagraph"/>
        <w:numPr>
          <w:ilvl w:val="0"/>
          <w:numId w:val="17"/>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Pidana denda paling sedikit tiga rupiah tujuh puluh lima sen;</w:t>
      </w:r>
    </w:p>
    <w:p w:rsidR="00BC2300" w:rsidRPr="00EE194C" w:rsidRDefault="00BC2300" w:rsidP="00BC2300">
      <w:pPr>
        <w:pStyle w:val="ListParagraph"/>
        <w:numPr>
          <w:ilvl w:val="0"/>
          <w:numId w:val="17"/>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Jika pidana denda tidak dibayar, ia diganti dengan pidana kutungan;</w:t>
      </w:r>
    </w:p>
    <w:p w:rsidR="00BC2300" w:rsidRPr="00EE194C" w:rsidRDefault="00BC2300" w:rsidP="00BC2300">
      <w:pPr>
        <w:pStyle w:val="ListParagraph"/>
        <w:numPr>
          <w:ilvl w:val="0"/>
          <w:numId w:val="17"/>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Lamanya pidana kurungan pengganti paling sedikit satu hari dan paling lama enam bulan. </w:t>
      </w:r>
    </w:p>
    <w:p w:rsidR="00BC2300" w:rsidRPr="00EE194C" w:rsidRDefault="00BC2300" w:rsidP="00BC2300">
      <w:pPr>
        <w:pStyle w:val="ListParagraph"/>
        <w:spacing w:after="0" w:line="240" w:lineRule="auto"/>
        <w:ind w:left="1080"/>
        <w:jc w:val="both"/>
        <w:rPr>
          <w:rFonts w:asciiTheme="majorBidi" w:hAnsiTheme="majorBidi" w:cstheme="majorBidi"/>
          <w:sz w:val="24"/>
          <w:szCs w:val="24"/>
        </w:rPr>
      </w:pPr>
    </w:p>
    <w:p w:rsidR="00BC2300" w:rsidRPr="00EE194C" w:rsidRDefault="00BC2300" w:rsidP="00BC2300">
      <w:pPr>
        <w:spacing w:after="0" w:line="360" w:lineRule="auto"/>
        <w:ind w:left="720" w:firstLine="360"/>
        <w:jc w:val="both"/>
        <w:rPr>
          <w:rFonts w:asciiTheme="majorBidi" w:hAnsiTheme="majorBidi" w:cstheme="majorBidi"/>
          <w:sz w:val="24"/>
          <w:szCs w:val="24"/>
        </w:rPr>
      </w:pPr>
      <w:proofErr w:type="gramStart"/>
      <w:r w:rsidRPr="00EE194C">
        <w:rPr>
          <w:rFonts w:asciiTheme="majorBidi" w:hAnsiTheme="majorBidi" w:cstheme="majorBidi"/>
          <w:sz w:val="24"/>
          <w:szCs w:val="24"/>
        </w:rPr>
        <w:t>Pidana denda adalah terpidana harus membayar sejumlah uang sebagai tanda penebus dosa atau sebagai ganti rugi terhadap tindak pidana yang telah dilakukan oleh terpidana.</w:t>
      </w:r>
      <w:proofErr w:type="gramEnd"/>
      <w:r w:rsidRPr="00EE194C">
        <w:rPr>
          <w:rFonts w:asciiTheme="majorBidi" w:hAnsiTheme="majorBidi" w:cstheme="majorBidi"/>
          <w:sz w:val="24"/>
          <w:szCs w:val="24"/>
        </w:rPr>
        <w:t xml:space="preserve"> </w:t>
      </w:r>
      <w:proofErr w:type="gramStart"/>
      <w:r w:rsidRPr="00EE194C">
        <w:rPr>
          <w:rFonts w:asciiTheme="majorBidi" w:hAnsiTheme="majorBidi" w:cstheme="majorBidi"/>
          <w:sz w:val="24"/>
          <w:szCs w:val="24"/>
        </w:rPr>
        <w:t>Bagi terpidana yang tidak mampu membayar pidana denda, maka dapat digantikan dengan pidana kurungan pengganti.</w:t>
      </w:r>
      <w:proofErr w:type="gramEnd"/>
      <w:r w:rsidRPr="00EE194C">
        <w:rPr>
          <w:rFonts w:asciiTheme="majorBidi" w:hAnsiTheme="majorBidi" w:cstheme="majorBidi"/>
          <w:sz w:val="24"/>
          <w:szCs w:val="24"/>
        </w:rPr>
        <w:t xml:space="preserve"> </w:t>
      </w:r>
      <w:proofErr w:type="gramStart"/>
      <w:r w:rsidRPr="00EE194C">
        <w:rPr>
          <w:rFonts w:asciiTheme="majorBidi" w:hAnsiTheme="majorBidi" w:cstheme="majorBidi"/>
          <w:sz w:val="24"/>
          <w:szCs w:val="24"/>
        </w:rPr>
        <w:t>Pidana kurungan pengantian adalah penganti pidana denda yang tidak dibayar oleh terpidana.</w:t>
      </w:r>
      <w:proofErr w:type="gramEnd"/>
      <w:r w:rsidRPr="00EE194C">
        <w:rPr>
          <w:rStyle w:val="FootnoteReference"/>
          <w:rFonts w:asciiTheme="majorBidi" w:hAnsiTheme="majorBidi" w:cstheme="majorBidi"/>
          <w:sz w:val="24"/>
          <w:szCs w:val="24"/>
        </w:rPr>
        <w:footnoteReference w:id="26"/>
      </w:r>
    </w:p>
    <w:p w:rsidR="00BC2300" w:rsidRPr="00EE194C" w:rsidRDefault="00BC2300" w:rsidP="00BC2300">
      <w:pPr>
        <w:pStyle w:val="ListParagraph"/>
        <w:numPr>
          <w:ilvl w:val="0"/>
          <w:numId w:val="10"/>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Pidana Tutupan</w:t>
      </w:r>
    </w:p>
    <w:p w:rsidR="00BC2300" w:rsidRPr="00EE194C" w:rsidRDefault="00BC2300" w:rsidP="00BC2300">
      <w:pPr>
        <w:pStyle w:val="ListParagraph"/>
        <w:spacing w:after="0" w:line="360" w:lineRule="auto"/>
        <w:ind w:firstLine="360"/>
        <w:jc w:val="both"/>
        <w:rPr>
          <w:rFonts w:asciiTheme="majorBidi" w:hAnsiTheme="majorBidi" w:cstheme="majorBidi"/>
          <w:sz w:val="24"/>
          <w:szCs w:val="24"/>
        </w:rPr>
      </w:pPr>
      <w:r w:rsidRPr="00EE194C">
        <w:rPr>
          <w:rFonts w:asciiTheme="majorBidi" w:hAnsiTheme="majorBidi" w:cstheme="majorBidi"/>
          <w:sz w:val="24"/>
          <w:szCs w:val="24"/>
        </w:rPr>
        <w:t xml:space="preserve">Pidana tutupan adalah merupakan jenis pidana yang baru dalam Pasal 10 KUHP, yang sebelumnya diatur dalam Undang-Undang Nomor 20 Tahun 1946 Pasal 2 tentang hukuman tutupan sebagai berikut: </w:t>
      </w:r>
    </w:p>
    <w:p w:rsidR="00BC2300" w:rsidRPr="00EE194C" w:rsidRDefault="00BC2300" w:rsidP="00BC2300">
      <w:pPr>
        <w:pStyle w:val="ListParagraph"/>
        <w:numPr>
          <w:ilvl w:val="0"/>
          <w:numId w:val="14"/>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Dalam mengadili orang yang melakukan kejahatan, yang diancam dengan hukuman penjara, karena terdorong oleh maksud yang patut dihormati, hakim boleh menjatuhkan hukuman tutupan. </w:t>
      </w:r>
    </w:p>
    <w:p w:rsidR="00BC2300" w:rsidRPr="00EE194C" w:rsidRDefault="00BC2300" w:rsidP="00BC2300">
      <w:pPr>
        <w:pStyle w:val="ListParagraph"/>
        <w:numPr>
          <w:ilvl w:val="0"/>
          <w:numId w:val="14"/>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Peraturan dalam ayat 1 tidak berlaku jika perbuatan yang merupakan kejahatan atau </w:t>
      </w:r>
      <w:proofErr w:type="gramStart"/>
      <w:r w:rsidRPr="00EE194C">
        <w:rPr>
          <w:rFonts w:asciiTheme="majorBidi" w:hAnsiTheme="majorBidi" w:cstheme="majorBidi"/>
          <w:sz w:val="24"/>
          <w:szCs w:val="24"/>
        </w:rPr>
        <w:t>cara</w:t>
      </w:r>
      <w:proofErr w:type="gramEnd"/>
      <w:r w:rsidRPr="00EE194C">
        <w:rPr>
          <w:rFonts w:asciiTheme="majorBidi" w:hAnsiTheme="majorBidi" w:cstheme="majorBidi"/>
          <w:sz w:val="24"/>
          <w:szCs w:val="24"/>
        </w:rPr>
        <w:t xml:space="preserve"> melakukan perbuatan itu atau akibat dari perbuatan tadi adalah demikian sehingga hakim berpendapat, bahwa hukuman penjara lebih pada tempatnya.</w:t>
      </w:r>
      <w:r w:rsidRPr="00EE194C">
        <w:rPr>
          <w:rStyle w:val="FootnoteReference"/>
          <w:rFonts w:asciiTheme="majorBidi" w:hAnsiTheme="majorBidi" w:cstheme="majorBidi"/>
          <w:sz w:val="24"/>
          <w:szCs w:val="24"/>
        </w:rPr>
        <w:footnoteReference w:id="27"/>
      </w:r>
      <w:r w:rsidRPr="00EE194C">
        <w:rPr>
          <w:rFonts w:asciiTheme="majorBidi" w:hAnsiTheme="majorBidi" w:cstheme="majorBidi"/>
          <w:sz w:val="24"/>
          <w:szCs w:val="24"/>
        </w:rPr>
        <w:t xml:space="preserve"> </w:t>
      </w:r>
      <w:r w:rsidRPr="00EE194C">
        <w:rPr>
          <w:rFonts w:asciiTheme="majorBidi" w:hAnsiTheme="majorBidi" w:cstheme="majorBidi"/>
          <w:sz w:val="24"/>
          <w:szCs w:val="24"/>
        </w:rPr>
        <w:lastRenderedPageBreak/>
        <w:t>Maksud dari hukuman tutupan ini untuk mengantikan hukuman penjara.</w:t>
      </w:r>
    </w:p>
    <w:p w:rsidR="00BC2300" w:rsidRPr="00EE194C" w:rsidRDefault="00BC2300" w:rsidP="00BC2300">
      <w:pPr>
        <w:pStyle w:val="ListParagraph"/>
        <w:spacing w:after="0" w:line="240" w:lineRule="auto"/>
        <w:ind w:left="1080"/>
        <w:jc w:val="both"/>
        <w:rPr>
          <w:rFonts w:asciiTheme="majorBidi" w:hAnsiTheme="majorBidi" w:cstheme="majorBidi"/>
          <w:sz w:val="24"/>
          <w:szCs w:val="24"/>
        </w:rPr>
      </w:pPr>
    </w:p>
    <w:p w:rsidR="00BC2300" w:rsidRPr="00EE194C" w:rsidRDefault="00BC2300" w:rsidP="00BC2300">
      <w:pPr>
        <w:spacing w:after="0" w:line="360" w:lineRule="auto"/>
        <w:ind w:firstLine="360"/>
        <w:jc w:val="both"/>
        <w:rPr>
          <w:rFonts w:asciiTheme="majorBidi" w:hAnsiTheme="majorBidi" w:cstheme="majorBidi"/>
          <w:sz w:val="24"/>
          <w:szCs w:val="24"/>
        </w:rPr>
      </w:pPr>
      <w:r w:rsidRPr="00EE194C">
        <w:rPr>
          <w:rFonts w:asciiTheme="majorBidi" w:hAnsiTheme="majorBidi" w:cstheme="majorBidi"/>
          <w:sz w:val="24"/>
          <w:szCs w:val="24"/>
        </w:rPr>
        <w:t xml:space="preserve">Sedangkan Sanksi Pidana tambahan yang terdapat dalam KUHP adalah sebagai berikut: </w:t>
      </w:r>
    </w:p>
    <w:p w:rsidR="00BC2300" w:rsidRPr="00EE194C" w:rsidRDefault="00BC2300" w:rsidP="00BC2300">
      <w:pPr>
        <w:pStyle w:val="ListParagraph"/>
        <w:numPr>
          <w:ilvl w:val="0"/>
          <w:numId w:val="12"/>
        </w:numPr>
        <w:spacing w:after="0" w:line="360" w:lineRule="auto"/>
        <w:jc w:val="both"/>
        <w:rPr>
          <w:rFonts w:asciiTheme="majorBidi" w:hAnsiTheme="majorBidi" w:cstheme="majorBidi"/>
          <w:sz w:val="24"/>
          <w:szCs w:val="24"/>
          <w:lang w:val="id-ID"/>
        </w:rPr>
      </w:pPr>
      <w:r w:rsidRPr="00EE194C">
        <w:rPr>
          <w:rFonts w:asciiTheme="majorBidi" w:hAnsiTheme="majorBidi" w:cstheme="majorBidi"/>
          <w:sz w:val="24"/>
          <w:szCs w:val="24"/>
        </w:rPr>
        <w:t xml:space="preserve">Pencabutan beberapa hak tertentu </w:t>
      </w:r>
    </w:p>
    <w:p w:rsidR="00BC2300" w:rsidRPr="00EE194C" w:rsidRDefault="00BC2300" w:rsidP="00BC2300">
      <w:pPr>
        <w:pStyle w:val="ListParagraph"/>
        <w:spacing w:after="0" w:line="360" w:lineRule="auto"/>
        <w:jc w:val="both"/>
        <w:rPr>
          <w:rFonts w:asciiTheme="majorBidi" w:hAnsiTheme="majorBidi" w:cstheme="majorBidi"/>
          <w:color w:val="212529"/>
          <w:sz w:val="24"/>
          <w:szCs w:val="24"/>
        </w:rPr>
      </w:pPr>
      <w:proofErr w:type="gramStart"/>
      <w:r w:rsidRPr="00EE194C">
        <w:rPr>
          <w:rFonts w:asciiTheme="majorBidi" w:hAnsiTheme="majorBidi" w:cstheme="majorBidi"/>
          <w:color w:val="212529"/>
          <w:sz w:val="24"/>
          <w:szCs w:val="24"/>
        </w:rPr>
        <w:t>Merupakan salah satu jenis dari pidana tambahan.</w:t>
      </w:r>
      <w:proofErr w:type="gramEnd"/>
      <w:r w:rsidRPr="00EE194C">
        <w:rPr>
          <w:rFonts w:asciiTheme="majorBidi" w:hAnsiTheme="majorBidi" w:cstheme="majorBidi"/>
          <w:color w:val="212529"/>
          <w:sz w:val="24"/>
          <w:szCs w:val="24"/>
        </w:rPr>
        <w:t xml:space="preserve"> Pencabutan hak-hak tertentu memiliki arti bahwa tidak semua hak terpidana </w:t>
      </w:r>
      <w:proofErr w:type="gramStart"/>
      <w:r w:rsidRPr="00EE194C">
        <w:rPr>
          <w:rFonts w:asciiTheme="majorBidi" w:hAnsiTheme="majorBidi" w:cstheme="majorBidi"/>
          <w:color w:val="212529"/>
          <w:sz w:val="24"/>
          <w:szCs w:val="24"/>
        </w:rPr>
        <w:t>akan</w:t>
      </w:r>
      <w:proofErr w:type="gramEnd"/>
      <w:r w:rsidRPr="00EE194C">
        <w:rPr>
          <w:rFonts w:asciiTheme="majorBidi" w:hAnsiTheme="majorBidi" w:cstheme="majorBidi"/>
          <w:color w:val="212529"/>
          <w:sz w:val="24"/>
          <w:szCs w:val="24"/>
        </w:rPr>
        <w:t xml:space="preserve"> dicabut, seperti hak asasi manusia, hak hidup, dan lainnya tidak dapat dicabut, sebab apabila semua hak dicabut maka dapat mengakibatkan kehilangan kesempatan hidup bagi pihak terpidana.</w:t>
      </w:r>
    </w:p>
    <w:p w:rsidR="00BC2300" w:rsidRPr="00EE194C" w:rsidRDefault="00BC2300" w:rsidP="00BC2300">
      <w:pPr>
        <w:pStyle w:val="ListParagraph"/>
        <w:spacing w:after="0" w:line="240" w:lineRule="auto"/>
        <w:jc w:val="both"/>
        <w:rPr>
          <w:rFonts w:asciiTheme="majorBidi" w:hAnsiTheme="majorBidi" w:cstheme="majorBidi"/>
          <w:color w:val="212529"/>
          <w:sz w:val="24"/>
          <w:szCs w:val="24"/>
        </w:rPr>
      </w:pPr>
      <w:r w:rsidRPr="00EE194C">
        <w:rPr>
          <w:rFonts w:asciiTheme="majorBidi" w:hAnsiTheme="majorBidi" w:cstheme="majorBidi"/>
          <w:color w:val="212529"/>
          <w:sz w:val="24"/>
          <w:szCs w:val="24"/>
        </w:rPr>
        <w:t xml:space="preserve">Pasal 35 Ayat (1) KUHP </w:t>
      </w:r>
    </w:p>
    <w:p w:rsidR="00BC2300" w:rsidRPr="00EE194C" w:rsidRDefault="00BC2300" w:rsidP="00BC2300">
      <w:pPr>
        <w:pStyle w:val="ListParagraph"/>
        <w:numPr>
          <w:ilvl w:val="0"/>
          <w:numId w:val="15"/>
        </w:numPr>
        <w:spacing w:after="0" w:line="240" w:lineRule="auto"/>
        <w:ind w:left="1154"/>
        <w:jc w:val="both"/>
        <w:rPr>
          <w:rFonts w:asciiTheme="majorBidi" w:hAnsiTheme="majorBidi" w:cstheme="majorBidi"/>
          <w:color w:val="212529"/>
          <w:sz w:val="24"/>
          <w:szCs w:val="24"/>
        </w:rPr>
      </w:pPr>
      <w:r w:rsidRPr="00EE194C">
        <w:rPr>
          <w:rFonts w:asciiTheme="majorBidi" w:eastAsia="Times New Roman" w:hAnsiTheme="majorBidi" w:cstheme="majorBidi"/>
          <w:color w:val="000000"/>
          <w:sz w:val="24"/>
          <w:szCs w:val="24"/>
        </w:rPr>
        <w:t>Hak-hak terpidana yang dengan putusan hakim dapat dicabut dalam hal-hal yang ditentukan dalam kitab undang-undang ini, atau dalam aturan umum lainnya ialah:</w:t>
      </w:r>
    </w:p>
    <w:p w:rsidR="00BC2300" w:rsidRPr="00EE194C" w:rsidRDefault="00BC2300" w:rsidP="00BC2300">
      <w:pPr>
        <w:pStyle w:val="ListParagraph"/>
        <w:numPr>
          <w:ilvl w:val="0"/>
          <w:numId w:val="16"/>
        </w:numPr>
        <w:spacing w:after="0" w:line="240" w:lineRule="auto"/>
        <w:ind w:left="1874"/>
        <w:jc w:val="both"/>
        <w:rPr>
          <w:rFonts w:asciiTheme="majorBidi" w:hAnsiTheme="majorBidi" w:cstheme="majorBidi"/>
          <w:color w:val="212529"/>
          <w:sz w:val="24"/>
          <w:szCs w:val="24"/>
        </w:rPr>
      </w:pPr>
      <w:r w:rsidRPr="00EE194C">
        <w:rPr>
          <w:rFonts w:asciiTheme="majorBidi" w:eastAsia="Times New Roman" w:hAnsiTheme="majorBidi" w:cstheme="majorBidi"/>
          <w:color w:val="212529"/>
          <w:sz w:val="24"/>
          <w:szCs w:val="24"/>
        </w:rPr>
        <w:t>Hak memegang jabatan pada umumnya atau jabatan tertentu;</w:t>
      </w:r>
    </w:p>
    <w:p w:rsidR="00BC2300" w:rsidRPr="00EE194C" w:rsidRDefault="00BC2300" w:rsidP="00BC2300">
      <w:pPr>
        <w:pStyle w:val="ListParagraph"/>
        <w:numPr>
          <w:ilvl w:val="0"/>
          <w:numId w:val="16"/>
        </w:numPr>
        <w:spacing w:after="0" w:line="240" w:lineRule="auto"/>
        <w:ind w:left="1874"/>
        <w:jc w:val="both"/>
        <w:rPr>
          <w:rFonts w:asciiTheme="majorBidi" w:hAnsiTheme="majorBidi" w:cstheme="majorBidi"/>
          <w:color w:val="212529"/>
          <w:sz w:val="24"/>
          <w:szCs w:val="24"/>
        </w:rPr>
      </w:pPr>
      <w:r w:rsidRPr="00EE194C">
        <w:rPr>
          <w:rFonts w:asciiTheme="majorBidi" w:eastAsia="Times New Roman" w:hAnsiTheme="majorBidi" w:cstheme="majorBidi"/>
          <w:color w:val="212529"/>
          <w:sz w:val="24"/>
          <w:szCs w:val="24"/>
        </w:rPr>
        <w:t>Hak memasuki angkatan bersenjata;</w:t>
      </w:r>
    </w:p>
    <w:p w:rsidR="00BC2300" w:rsidRPr="00EE194C" w:rsidRDefault="00BC2300" w:rsidP="00BC2300">
      <w:pPr>
        <w:pStyle w:val="ListParagraph"/>
        <w:numPr>
          <w:ilvl w:val="0"/>
          <w:numId w:val="16"/>
        </w:numPr>
        <w:spacing w:after="0" w:line="240" w:lineRule="auto"/>
        <w:ind w:left="1874"/>
        <w:jc w:val="both"/>
        <w:rPr>
          <w:rFonts w:asciiTheme="majorBidi" w:hAnsiTheme="majorBidi" w:cstheme="majorBidi"/>
          <w:color w:val="212529"/>
          <w:sz w:val="24"/>
          <w:szCs w:val="24"/>
        </w:rPr>
      </w:pPr>
      <w:r w:rsidRPr="00EE194C">
        <w:rPr>
          <w:rFonts w:asciiTheme="majorBidi" w:eastAsia="Times New Roman" w:hAnsiTheme="majorBidi" w:cstheme="majorBidi"/>
          <w:color w:val="212529"/>
          <w:sz w:val="24"/>
          <w:szCs w:val="24"/>
        </w:rPr>
        <w:t>Hak memilih dan dipilih dalam pemilihan yang diadakan berdasarkan aturan-aturan umum;</w:t>
      </w:r>
    </w:p>
    <w:p w:rsidR="00BC2300" w:rsidRPr="00EE194C" w:rsidRDefault="00BC2300" w:rsidP="00BC2300">
      <w:pPr>
        <w:pStyle w:val="ListParagraph"/>
        <w:numPr>
          <w:ilvl w:val="0"/>
          <w:numId w:val="16"/>
        </w:numPr>
        <w:spacing w:after="0" w:line="240" w:lineRule="auto"/>
        <w:ind w:left="1874"/>
        <w:jc w:val="both"/>
        <w:rPr>
          <w:rFonts w:asciiTheme="majorBidi" w:hAnsiTheme="majorBidi" w:cstheme="majorBidi"/>
          <w:color w:val="212529"/>
          <w:sz w:val="24"/>
          <w:szCs w:val="24"/>
        </w:rPr>
      </w:pPr>
      <w:r w:rsidRPr="00EE194C">
        <w:rPr>
          <w:rFonts w:asciiTheme="majorBidi" w:eastAsia="Times New Roman" w:hAnsiTheme="majorBidi" w:cstheme="majorBidi"/>
          <w:color w:val="212529"/>
          <w:sz w:val="24"/>
          <w:szCs w:val="24"/>
        </w:rPr>
        <w:t>Hak menjadi penasehat hukum atau pengurus atas penetapan pengadilan, hak menjadi wali, wali pengawas, pengampu atau pengampu pengawas, atas orang yang bukan anak sendiri;</w:t>
      </w:r>
    </w:p>
    <w:p w:rsidR="00BC2300" w:rsidRPr="00EE194C" w:rsidRDefault="00BC2300" w:rsidP="00BC2300">
      <w:pPr>
        <w:pStyle w:val="ListParagraph"/>
        <w:spacing w:after="0" w:line="240" w:lineRule="auto"/>
        <w:ind w:left="794"/>
        <w:jc w:val="both"/>
        <w:rPr>
          <w:rFonts w:asciiTheme="majorBidi" w:eastAsia="Times New Roman" w:hAnsiTheme="majorBidi" w:cstheme="majorBidi"/>
          <w:color w:val="212529"/>
          <w:sz w:val="24"/>
          <w:szCs w:val="24"/>
        </w:rPr>
      </w:pPr>
      <w:r w:rsidRPr="00EE194C">
        <w:rPr>
          <w:rFonts w:asciiTheme="majorBidi" w:eastAsia="Times New Roman" w:hAnsiTheme="majorBidi" w:cstheme="majorBidi"/>
          <w:color w:val="212529"/>
          <w:sz w:val="24"/>
          <w:szCs w:val="24"/>
        </w:rPr>
        <w:t>Pasal 38 KUHP mengenai batas waktu dari pencabutan hak, yaitu:</w:t>
      </w:r>
    </w:p>
    <w:p w:rsidR="00BC2300" w:rsidRPr="00EE194C" w:rsidRDefault="00BC2300" w:rsidP="00BC2300">
      <w:pPr>
        <w:pStyle w:val="ListParagraph"/>
        <w:numPr>
          <w:ilvl w:val="0"/>
          <w:numId w:val="20"/>
        </w:numPr>
        <w:spacing w:after="0" w:line="240" w:lineRule="auto"/>
        <w:jc w:val="both"/>
        <w:rPr>
          <w:rFonts w:asciiTheme="majorBidi" w:hAnsiTheme="majorBidi" w:cstheme="majorBidi"/>
          <w:color w:val="212529"/>
          <w:sz w:val="24"/>
          <w:szCs w:val="24"/>
        </w:rPr>
      </w:pPr>
      <w:r w:rsidRPr="00EE194C">
        <w:rPr>
          <w:rFonts w:asciiTheme="majorBidi" w:eastAsia="Times New Roman" w:hAnsiTheme="majorBidi" w:cstheme="majorBidi"/>
          <w:color w:val="000000"/>
          <w:sz w:val="24"/>
          <w:szCs w:val="24"/>
        </w:rPr>
        <w:t>Jika dilakukan pencabutan hak, hakim menentukan lamanya pencabutan sebagai berikut:</w:t>
      </w:r>
    </w:p>
    <w:p w:rsidR="00BC2300" w:rsidRPr="00EE194C" w:rsidRDefault="00BC2300" w:rsidP="00BC2300">
      <w:pPr>
        <w:pStyle w:val="ListParagraph"/>
        <w:numPr>
          <w:ilvl w:val="0"/>
          <w:numId w:val="20"/>
        </w:numPr>
        <w:spacing w:after="0" w:line="240" w:lineRule="auto"/>
        <w:jc w:val="both"/>
        <w:rPr>
          <w:rFonts w:asciiTheme="majorBidi" w:hAnsiTheme="majorBidi" w:cstheme="majorBidi"/>
          <w:color w:val="212529"/>
          <w:sz w:val="24"/>
          <w:szCs w:val="24"/>
        </w:rPr>
      </w:pPr>
      <w:r w:rsidRPr="00EE194C">
        <w:rPr>
          <w:rFonts w:asciiTheme="majorBidi" w:eastAsia="Times New Roman" w:hAnsiTheme="majorBidi" w:cstheme="majorBidi"/>
          <w:color w:val="000000"/>
          <w:sz w:val="24"/>
          <w:szCs w:val="24"/>
        </w:rPr>
        <w:t>Dalam hal pidana mati atau pidana penjara seumur hidup, lamanya pencabutan seumur hidup;</w:t>
      </w:r>
    </w:p>
    <w:p w:rsidR="00BC2300" w:rsidRPr="00EE194C" w:rsidRDefault="00BC2300" w:rsidP="00BC2300">
      <w:pPr>
        <w:pStyle w:val="ListParagraph"/>
        <w:numPr>
          <w:ilvl w:val="0"/>
          <w:numId w:val="20"/>
        </w:numPr>
        <w:spacing w:after="0" w:line="240" w:lineRule="auto"/>
        <w:jc w:val="both"/>
        <w:rPr>
          <w:rFonts w:asciiTheme="majorBidi" w:hAnsiTheme="majorBidi" w:cstheme="majorBidi"/>
          <w:color w:val="212529"/>
          <w:sz w:val="24"/>
          <w:szCs w:val="24"/>
        </w:rPr>
      </w:pPr>
      <w:r w:rsidRPr="00EE194C">
        <w:rPr>
          <w:rFonts w:asciiTheme="majorBidi" w:eastAsia="Times New Roman" w:hAnsiTheme="majorBidi" w:cstheme="majorBidi"/>
          <w:color w:val="000000"/>
          <w:sz w:val="24"/>
          <w:szCs w:val="24"/>
        </w:rPr>
        <w:t>Dalam hal pidana penjara untuk waktu tertentu atau pidana kurungan, lamanya pencabutan paling sedikit dua tahun dan paling banyak lima tahun lebih lama dari pidana pokoknya;</w:t>
      </w:r>
    </w:p>
    <w:p w:rsidR="00BC2300" w:rsidRPr="00EE194C" w:rsidRDefault="00BC2300" w:rsidP="00BC2300">
      <w:pPr>
        <w:pStyle w:val="ListParagraph"/>
        <w:numPr>
          <w:ilvl w:val="0"/>
          <w:numId w:val="20"/>
        </w:numPr>
        <w:spacing w:after="0" w:line="240" w:lineRule="auto"/>
        <w:ind w:hanging="357"/>
        <w:jc w:val="both"/>
        <w:rPr>
          <w:rFonts w:asciiTheme="majorBidi" w:hAnsiTheme="majorBidi" w:cstheme="majorBidi"/>
          <w:color w:val="212529"/>
          <w:sz w:val="24"/>
          <w:szCs w:val="24"/>
        </w:rPr>
      </w:pPr>
      <w:r w:rsidRPr="00EE194C">
        <w:rPr>
          <w:rFonts w:asciiTheme="majorBidi" w:eastAsia="Times New Roman" w:hAnsiTheme="majorBidi" w:cstheme="majorBidi"/>
          <w:color w:val="000000"/>
          <w:sz w:val="24"/>
          <w:szCs w:val="24"/>
        </w:rPr>
        <w:t xml:space="preserve">Dalam hal pidana denda, lamanya pencabutan paling sedikit dua tahun dan paling banyak </w:t>
      </w:r>
      <w:proofErr w:type="gramStart"/>
      <w:r w:rsidRPr="00EE194C">
        <w:rPr>
          <w:rFonts w:asciiTheme="majorBidi" w:eastAsia="Times New Roman" w:hAnsiTheme="majorBidi" w:cstheme="majorBidi"/>
          <w:color w:val="000000"/>
          <w:sz w:val="24"/>
          <w:szCs w:val="24"/>
        </w:rPr>
        <w:t>lima</w:t>
      </w:r>
      <w:proofErr w:type="gramEnd"/>
      <w:r w:rsidRPr="00EE194C">
        <w:rPr>
          <w:rFonts w:asciiTheme="majorBidi" w:eastAsia="Times New Roman" w:hAnsiTheme="majorBidi" w:cstheme="majorBidi"/>
          <w:color w:val="000000"/>
          <w:sz w:val="24"/>
          <w:szCs w:val="24"/>
        </w:rPr>
        <w:t xml:space="preserve"> tahun.</w:t>
      </w:r>
    </w:p>
    <w:p w:rsidR="00BC2300" w:rsidRDefault="00BC2300" w:rsidP="00BC2300">
      <w:pPr>
        <w:spacing w:after="0" w:line="240" w:lineRule="auto"/>
        <w:jc w:val="both"/>
        <w:rPr>
          <w:rFonts w:asciiTheme="majorBidi" w:hAnsiTheme="majorBidi" w:cstheme="majorBidi"/>
          <w:color w:val="212529"/>
          <w:sz w:val="24"/>
          <w:szCs w:val="24"/>
          <w:lang w:val="id-ID"/>
        </w:rPr>
      </w:pPr>
    </w:p>
    <w:p w:rsidR="00212465" w:rsidRDefault="00212465" w:rsidP="00BC2300">
      <w:pPr>
        <w:spacing w:after="0" w:line="240" w:lineRule="auto"/>
        <w:jc w:val="both"/>
        <w:rPr>
          <w:rFonts w:asciiTheme="majorBidi" w:hAnsiTheme="majorBidi" w:cstheme="majorBidi"/>
          <w:color w:val="212529"/>
          <w:sz w:val="24"/>
          <w:szCs w:val="24"/>
          <w:lang w:val="id-ID"/>
        </w:rPr>
      </w:pPr>
    </w:p>
    <w:p w:rsidR="00212465" w:rsidRDefault="00212465" w:rsidP="00BC2300">
      <w:pPr>
        <w:spacing w:after="0" w:line="240" w:lineRule="auto"/>
        <w:jc w:val="both"/>
        <w:rPr>
          <w:rFonts w:asciiTheme="majorBidi" w:hAnsiTheme="majorBidi" w:cstheme="majorBidi"/>
          <w:color w:val="212529"/>
          <w:sz w:val="24"/>
          <w:szCs w:val="24"/>
          <w:lang w:val="id-ID"/>
        </w:rPr>
      </w:pPr>
    </w:p>
    <w:p w:rsidR="00212465" w:rsidRPr="00BC2300" w:rsidRDefault="00212465" w:rsidP="00BC2300">
      <w:pPr>
        <w:spacing w:after="0" w:line="240" w:lineRule="auto"/>
        <w:jc w:val="both"/>
        <w:rPr>
          <w:rFonts w:asciiTheme="majorBidi" w:hAnsiTheme="majorBidi" w:cstheme="majorBidi"/>
          <w:color w:val="212529"/>
          <w:sz w:val="24"/>
          <w:szCs w:val="24"/>
          <w:lang w:val="id-ID"/>
        </w:rPr>
      </w:pPr>
    </w:p>
    <w:p w:rsidR="00BC2300" w:rsidRPr="00EE194C" w:rsidRDefault="00BC2300" w:rsidP="00BC2300">
      <w:pPr>
        <w:pStyle w:val="ListParagraph"/>
        <w:numPr>
          <w:ilvl w:val="0"/>
          <w:numId w:val="12"/>
        </w:numPr>
        <w:spacing w:after="0" w:line="360" w:lineRule="auto"/>
        <w:ind w:hanging="357"/>
        <w:jc w:val="both"/>
        <w:rPr>
          <w:rFonts w:asciiTheme="majorBidi" w:hAnsiTheme="majorBidi" w:cstheme="majorBidi"/>
          <w:sz w:val="24"/>
          <w:szCs w:val="24"/>
        </w:rPr>
      </w:pPr>
      <w:r w:rsidRPr="00EE194C">
        <w:rPr>
          <w:rFonts w:asciiTheme="majorBidi" w:hAnsiTheme="majorBidi" w:cstheme="majorBidi"/>
          <w:sz w:val="24"/>
          <w:szCs w:val="24"/>
        </w:rPr>
        <w:lastRenderedPageBreak/>
        <w:t xml:space="preserve">Perampasan barang tertentu </w:t>
      </w:r>
    </w:p>
    <w:p w:rsidR="00BC2300" w:rsidRPr="00EE194C" w:rsidRDefault="00BC2300" w:rsidP="00BC2300">
      <w:pPr>
        <w:spacing w:after="0" w:line="360" w:lineRule="auto"/>
        <w:ind w:left="720" w:firstLine="360"/>
        <w:jc w:val="both"/>
        <w:rPr>
          <w:rFonts w:asciiTheme="majorBidi" w:hAnsiTheme="majorBidi" w:cstheme="majorBidi"/>
          <w:sz w:val="24"/>
          <w:szCs w:val="24"/>
        </w:rPr>
      </w:pPr>
      <w:r w:rsidRPr="00EE194C">
        <w:rPr>
          <w:rFonts w:asciiTheme="majorBidi" w:hAnsiTheme="majorBidi" w:cstheme="majorBidi"/>
          <w:sz w:val="24"/>
          <w:szCs w:val="24"/>
        </w:rPr>
        <w:t xml:space="preserve">Ketentuan mengenai perampasan barang-barang tertentu terdapat dalam Pasal 39 KUHP yaitu: </w:t>
      </w:r>
    </w:p>
    <w:p w:rsidR="00BC2300" w:rsidRPr="00EE194C" w:rsidRDefault="00BC2300" w:rsidP="00BC2300">
      <w:pPr>
        <w:pStyle w:val="ListParagraph"/>
        <w:numPr>
          <w:ilvl w:val="0"/>
          <w:numId w:val="21"/>
        </w:numPr>
        <w:spacing w:after="0" w:line="240" w:lineRule="auto"/>
        <w:ind w:left="1077"/>
        <w:jc w:val="both"/>
        <w:rPr>
          <w:rFonts w:asciiTheme="majorBidi" w:hAnsiTheme="majorBidi" w:cstheme="majorBidi"/>
          <w:sz w:val="24"/>
          <w:szCs w:val="24"/>
        </w:rPr>
      </w:pPr>
      <w:r w:rsidRPr="00EE194C">
        <w:rPr>
          <w:rFonts w:asciiTheme="majorBidi" w:hAnsiTheme="majorBidi" w:cstheme="majorBidi"/>
          <w:sz w:val="24"/>
          <w:szCs w:val="24"/>
        </w:rPr>
        <w:t xml:space="preserve">Barang-barang kepunyaan terpidana yang diperoleh dari kejahatan atau yang sengaja dipergunakan untuk melakukan kejahatan, dapat dirampas; </w:t>
      </w:r>
    </w:p>
    <w:p w:rsidR="00BC2300" w:rsidRPr="00EE194C" w:rsidRDefault="00BC2300" w:rsidP="00BC2300">
      <w:pPr>
        <w:pStyle w:val="ListParagraph"/>
        <w:numPr>
          <w:ilvl w:val="0"/>
          <w:numId w:val="21"/>
        </w:numPr>
        <w:spacing w:after="0" w:line="240" w:lineRule="auto"/>
        <w:ind w:left="1077"/>
        <w:jc w:val="both"/>
        <w:rPr>
          <w:rFonts w:asciiTheme="majorBidi" w:hAnsiTheme="majorBidi" w:cstheme="majorBidi"/>
          <w:sz w:val="24"/>
          <w:szCs w:val="24"/>
        </w:rPr>
      </w:pPr>
      <w:r w:rsidRPr="00EE194C">
        <w:rPr>
          <w:rFonts w:asciiTheme="majorBidi" w:hAnsiTheme="majorBidi" w:cstheme="majorBidi"/>
          <w:sz w:val="24"/>
          <w:szCs w:val="24"/>
        </w:rPr>
        <w:t>Dalam hal pemidanaan karena kejahatan yang tidak dilakukan dengan sengaja atau karena pelanggaran, dapat juga dijatuhkan putusan perampasan berdasarkan hal-hal yang telah ditentukan dalam undang-undang;</w:t>
      </w:r>
    </w:p>
    <w:p w:rsidR="00BC2300" w:rsidRPr="00BC2300" w:rsidRDefault="00BC2300" w:rsidP="00BC2300">
      <w:pPr>
        <w:pStyle w:val="ListParagraph"/>
        <w:numPr>
          <w:ilvl w:val="0"/>
          <w:numId w:val="21"/>
        </w:numPr>
        <w:spacing w:after="0" w:line="240" w:lineRule="auto"/>
        <w:ind w:left="1077" w:hanging="357"/>
        <w:jc w:val="both"/>
        <w:rPr>
          <w:rFonts w:asciiTheme="majorBidi" w:hAnsiTheme="majorBidi" w:cstheme="majorBidi"/>
          <w:sz w:val="24"/>
          <w:szCs w:val="24"/>
        </w:rPr>
      </w:pPr>
      <w:r w:rsidRPr="00EE194C">
        <w:rPr>
          <w:rFonts w:asciiTheme="majorBidi" w:hAnsiTheme="majorBidi" w:cstheme="majorBidi"/>
          <w:sz w:val="24"/>
          <w:szCs w:val="24"/>
        </w:rPr>
        <w:t>Perampasan dapat dilakukan terhadap orang yang bersalah yang diserahkan kepada pemerintah, tetapi hanya atas barang-barang yang telah disita.</w:t>
      </w:r>
    </w:p>
    <w:p w:rsidR="00BC2300" w:rsidRPr="008644CC" w:rsidRDefault="00BC2300" w:rsidP="00BC2300">
      <w:pPr>
        <w:pStyle w:val="ListParagraph"/>
        <w:spacing w:after="0" w:line="240" w:lineRule="auto"/>
        <w:ind w:left="1077"/>
        <w:jc w:val="both"/>
        <w:rPr>
          <w:rFonts w:asciiTheme="majorBidi" w:hAnsiTheme="majorBidi" w:cstheme="majorBidi"/>
          <w:sz w:val="24"/>
          <w:szCs w:val="24"/>
        </w:rPr>
      </w:pPr>
    </w:p>
    <w:p w:rsidR="00BC2300" w:rsidRPr="00EE194C" w:rsidRDefault="00BC2300" w:rsidP="00BC2300">
      <w:pPr>
        <w:pStyle w:val="ListParagraph"/>
        <w:numPr>
          <w:ilvl w:val="0"/>
          <w:numId w:val="12"/>
        </w:numPr>
        <w:spacing w:after="0" w:line="360" w:lineRule="auto"/>
        <w:ind w:hanging="357"/>
        <w:jc w:val="both"/>
        <w:rPr>
          <w:rFonts w:asciiTheme="majorBidi" w:hAnsiTheme="majorBidi" w:cstheme="majorBidi"/>
          <w:sz w:val="24"/>
          <w:szCs w:val="24"/>
        </w:rPr>
      </w:pPr>
      <w:r w:rsidRPr="00EE194C">
        <w:rPr>
          <w:rFonts w:asciiTheme="majorBidi" w:hAnsiTheme="majorBidi" w:cstheme="majorBidi"/>
          <w:sz w:val="24"/>
          <w:szCs w:val="24"/>
        </w:rPr>
        <w:t xml:space="preserve">Pengumuman putusan hakim </w:t>
      </w:r>
    </w:p>
    <w:p w:rsidR="00BC2300" w:rsidRPr="00EE194C" w:rsidRDefault="00BC2300" w:rsidP="00BC2300">
      <w:pPr>
        <w:pStyle w:val="ListParagraph"/>
        <w:spacing w:after="0" w:line="360" w:lineRule="auto"/>
        <w:ind w:firstLine="273"/>
        <w:jc w:val="both"/>
        <w:rPr>
          <w:rFonts w:asciiTheme="majorBidi" w:hAnsiTheme="majorBidi" w:cstheme="majorBidi"/>
          <w:sz w:val="24"/>
          <w:szCs w:val="24"/>
        </w:rPr>
      </w:pPr>
      <w:r w:rsidRPr="00EE194C">
        <w:rPr>
          <w:rFonts w:asciiTheme="majorBidi" w:hAnsiTheme="majorBidi" w:cstheme="majorBidi"/>
          <w:sz w:val="24"/>
          <w:szCs w:val="24"/>
        </w:rPr>
        <w:t xml:space="preserve">Pengumuman putusan hakim diatur dalam Pasal 43 KUHP yang berbunyi: </w:t>
      </w:r>
    </w:p>
    <w:p w:rsidR="00BC2300" w:rsidRPr="00EE194C" w:rsidRDefault="00BC2300" w:rsidP="00BC2300">
      <w:pPr>
        <w:pStyle w:val="ListParagraph"/>
        <w:spacing w:after="0" w:line="240" w:lineRule="auto"/>
        <w:ind w:firstLine="273"/>
        <w:jc w:val="both"/>
        <w:rPr>
          <w:rFonts w:asciiTheme="majorBidi" w:hAnsiTheme="majorBidi" w:cstheme="majorBidi"/>
          <w:sz w:val="24"/>
          <w:szCs w:val="24"/>
        </w:rPr>
      </w:pPr>
      <w:r w:rsidRPr="00EE194C">
        <w:rPr>
          <w:rFonts w:asciiTheme="majorBidi" w:hAnsiTheme="majorBidi" w:cstheme="majorBidi"/>
          <w:sz w:val="24"/>
          <w:szCs w:val="24"/>
        </w:rPr>
        <w:t xml:space="preserve">“Apabila hakim memerintahkan supaya putusan diumumkan berdasarkan kitab undang-undang ini atau aturan umum yang lainnya, harus ditetapkan pula bagaimana </w:t>
      </w:r>
      <w:proofErr w:type="gramStart"/>
      <w:r w:rsidRPr="00EE194C">
        <w:rPr>
          <w:rFonts w:asciiTheme="majorBidi" w:hAnsiTheme="majorBidi" w:cstheme="majorBidi"/>
          <w:sz w:val="24"/>
          <w:szCs w:val="24"/>
        </w:rPr>
        <w:t>cara</w:t>
      </w:r>
      <w:proofErr w:type="gramEnd"/>
      <w:r w:rsidRPr="00EE194C">
        <w:rPr>
          <w:rFonts w:asciiTheme="majorBidi" w:hAnsiTheme="majorBidi" w:cstheme="majorBidi"/>
          <w:sz w:val="24"/>
          <w:szCs w:val="24"/>
        </w:rPr>
        <w:t xml:space="preserve"> melaksanakan perintah atas biaya terpidana.”</w:t>
      </w:r>
    </w:p>
    <w:p w:rsidR="00BC2300" w:rsidRPr="00EE194C" w:rsidRDefault="00BC2300" w:rsidP="00BC2300">
      <w:pPr>
        <w:pStyle w:val="ListParagraph"/>
        <w:spacing w:after="0" w:line="240" w:lineRule="auto"/>
        <w:ind w:firstLine="273"/>
        <w:jc w:val="both"/>
        <w:rPr>
          <w:rFonts w:asciiTheme="majorBidi" w:hAnsiTheme="majorBidi" w:cstheme="majorBidi"/>
          <w:sz w:val="24"/>
          <w:szCs w:val="24"/>
        </w:rPr>
      </w:pPr>
    </w:p>
    <w:p w:rsidR="00BC2300" w:rsidRPr="00EE194C" w:rsidRDefault="00BC2300" w:rsidP="00BC2300">
      <w:pPr>
        <w:pStyle w:val="ListParagraph"/>
        <w:spacing w:after="0" w:line="360" w:lineRule="auto"/>
        <w:ind w:firstLine="273"/>
        <w:jc w:val="both"/>
        <w:rPr>
          <w:rFonts w:asciiTheme="majorBidi" w:hAnsiTheme="majorBidi" w:cstheme="majorBidi"/>
          <w:sz w:val="24"/>
          <w:szCs w:val="24"/>
          <w:lang w:val="id-ID"/>
        </w:rPr>
      </w:pPr>
      <w:r>
        <w:rPr>
          <w:rFonts w:asciiTheme="majorBidi" w:hAnsiTheme="majorBidi" w:cstheme="majorBidi"/>
          <w:sz w:val="24"/>
          <w:szCs w:val="24"/>
          <w:lang w:val="id-ID"/>
        </w:rPr>
        <w:t>P</w:t>
      </w:r>
      <w:r w:rsidRPr="00EE194C">
        <w:rPr>
          <w:rFonts w:asciiTheme="majorBidi" w:hAnsiTheme="majorBidi" w:cstheme="majorBidi"/>
          <w:sz w:val="24"/>
          <w:szCs w:val="24"/>
        </w:rPr>
        <w:t>engumuman putusan hakim ini adalah agar masyarakat mengetahui tentang hukuman-hukuman apa saja yang akan dijatuhkan kepada pelaku yang melakukan tindak pidan tersebut.</w:t>
      </w:r>
      <w:r w:rsidRPr="00EE194C">
        <w:rPr>
          <w:rStyle w:val="FootnoteReference"/>
          <w:rFonts w:asciiTheme="majorBidi" w:hAnsiTheme="majorBidi" w:cstheme="majorBidi"/>
          <w:sz w:val="24"/>
          <w:szCs w:val="24"/>
        </w:rPr>
        <w:footnoteReference w:id="28"/>
      </w:r>
      <w:r w:rsidRPr="00EE194C">
        <w:rPr>
          <w:rFonts w:asciiTheme="majorBidi" w:hAnsiTheme="majorBidi" w:cstheme="majorBidi"/>
          <w:sz w:val="24"/>
          <w:szCs w:val="24"/>
        </w:rPr>
        <w:t xml:space="preserve"> </w:t>
      </w:r>
    </w:p>
    <w:p w:rsidR="00BC2300" w:rsidRPr="00EE194C" w:rsidRDefault="00BC2300" w:rsidP="00BC2300">
      <w:pPr>
        <w:pStyle w:val="ListParagraph"/>
        <w:spacing w:after="0" w:line="360" w:lineRule="auto"/>
        <w:ind w:left="0" w:firstLine="284"/>
        <w:jc w:val="both"/>
        <w:rPr>
          <w:rFonts w:asciiTheme="majorBidi" w:hAnsiTheme="majorBidi" w:cstheme="majorBidi"/>
          <w:sz w:val="24"/>
          <w:szCs w:val="24"/>
          <w:lang w:val="id-ID"/>
        </w:rPr>
      </w:pPr>
      <w:r w:rsidRPr="00EE194C">
        <w:rPr>
          <w:rFonts w:asciiTheme="majorBidi" w:hAnsiTheme="majorBidi" w:cstheme="majorBidi"/>
          <w:sz w:val="24"/>
          <w:szCs w:val="24"/>
        </w:rPr>
        <w:t>Adapun sanksi pidana pokok terdapat Pasal 6 KUHPM</w:t>
      </w:r>
      <w:r w:rsidRPr="00EE194C">
        <w:rPr>
          <w:rFonts w:asciiTheme="majorBidi" w:hAnsiTheme="majorBidi" w:cstheme="majorBidi"/>
          <w:sz w:val="24"/>
          <w:szCs w:val="24"/>
          <w:lang w:val="id-ID"/>
        </w:rPr>
        <w:t>:</w:t>
      </w:r>
      <w:r w:rsidRPr="00EE194C">
        <w:rPr>
          <w:rStyle w:val="FootnoteReference"/>
          <w:rFonts w:asciiTheme="majorBidi" w:hAnsiTheme="majorBidi" w:cstheme="majorBidi"/>
          <w:sz w:val="24"/>
          <w:szCs w:val="24"/>
          <w:lang w:val="id-ID"/>
        </w:rPr>
        <w:footnoteReference w:id="29"/>
      </w:r>
      <w:r w:rsidRPr="00EE194C">
        <w:rPr>
          <w:rFonts w:asciiTheme="majorBidi" w:hAnsiTheme="majorBidi" w:cstheme="majorBidi"/>
          <w:sz w:val="24"/>
          <w:szCs w:val="24"/>
          <w:lang w:val="id-ID"/>
        </w:rPr>
        <w:t xml:space="preserve"> </w:t>
      </w:r>
    </w:p>
    <w:p w:rsidR="00BC2300" w:rsidRPr="00EE194C" w:rsidRDefault="00BC2300" w:rsidP="00BC2300">
      <w:pPr>
        <w:pStyle w:val="ListParagraph"/>
        <w:numPr>
          <w:ilvl w:val="0"/>
          <w:numId w:val="13"/>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Mati </w:t>
      </w:r>
    </w:p>
    <w:p w:rsidR="00BC2300" w:rsidRPr="00BC2300" w:rsidRDefault="00BC2300" w:rsidP="00BC2300">
      <w:pPr>
        <w:pStyle w:val="ListParagraph"/>
        <w:spacing w:after="0" w:line="360" w:lineRule="auto"/>
        <w:ind w:firstLine="273"/>
        <w:jc w:val="both"/>
        <w:rPr>
          <w:rFonts w:asciiTheme="majorBidi" w:hAnsiTheme="majorBidi" w:cstheme="majorBidi"/>
          <w:sz w:val="24"/>
          <w:szCs w:val="24"/>
          <w:lang w:val="id-ID"/>
        </w:rPr>
      </w:pPr>
      <w:r w:rsidRPr="00EE194C">
        <w:rPr>
          <w:rFonts w:asciiTheme="majorBidi" w:hAnsiTheme="majorBidi" w:cstheme="majorBidi"/>
          <w:sz w:val="24"/>
          <w:szCs w:val="24"/>
        </w:rPr>
        <w:t xml:space="preserve">Pidana mati dilingkungan peradilan militer </w:t>
      </w:r>
      <w:proofErr w:type="gramStart"/>
      <w:r w:rsidRPr="00EE194C">
        <w:rPr>
          <w:rFonts w:asciiTheme="majorBidi" w:hAnsiTheme="majorBidi" w:cstheme="majorBidi"/>
          <w:sz w:val="24"/>
          <w:szCs w:val="24"/>
        </w:rPr>
        <w:t>sama</w:t>
      </w:r>
      <w:proofErr w:type="gramEnd"/>
      <w:r w:rsidRPr="00EE194C">
        <w:rPr>
          <w:rFonts w:asciiTheme="majorBidi" w:hAnsiTheme="majorBidi" w:cstheme="majorBidi"/>
          <w:sz w:val="24"/>
          <w:szCs w:val="24"/>
        </w:rPr>
        <w:t xml:space="preserve"> halnya dengan pidana mati di peradilan umum. Dalam Undang-Undang Nomor 31 Tahun 1997 Pasal 255 tentang Peradilan Militer, menentukan bahwa </w:t>
      </w:r>
      <w:r w:rsidRPr="00EE194C">
        <w:rPr>
          <w:rFonts w:asciiTheme="majorBidi" w:hAnsiTheme="majorBidi" w:cstheme="majorBidi"/>
          <w:sz w:val="24"/>
          <w:szCs w:val="24"/>
        </w:rPr>
        <w:lastRenderedPageBreak/>
        <w:t xml:space="preserve">pelaksanaan pidana mati dilakukan menurut peraturan perundang-undangan yang berlaku, tidak dimuka umum. Dengan kata </w:t>
      </w:r>
      <w:proofErr w:type="gramStart"/>
      <w:r w:rsidRPr="00EE194C">
        <w:rPr>
          <w:rFonts w:asciiTheme="majorBidi" w:hAnsiTheme="majorBidi" w:cstheme="majorBidi"/>
          <w:sz w:val="24"/>
          <w:szCs w:val="24"/>
        </w:rPr>
        <w:t>lain</w:t>
      </w:r>
      <w:proofErr w:type="gramEnd"/>
      <w:r w:rsidRPr="00EE194C">
        <w:rPr>
          <w:rFonts w:asciiTheme="majorBidi" w:hAnsiTheme="majorBidi" w:cstheme="majorBidi"/>
          <w:sz w:val="24"/>
          <w:szCs w:val="24"/>
        </w:rPr>
        <w:t xml:space="preserve">, Pidana mati adalah perampasan nyawa secara paksa yang dilakukan oleh pihak yang berwenang, yang mana dikalangan militer dilakukan oleh satuan regu militer. </w:t>
      </w:r>
      <w:proofErr w:type="gramStart"/>
      <w:r w:rsidRPr="00EE194C">
        <w:rPr>
          <w:rFonts w:asciiTheme="majorBidi" w:hAnsiTheme="majorBidi" w:cstheme="majorBidi"/>
          <w:sz w:val="24"/>
          <w:szCs w:val="24"/>
        </w:rPr>
        <w:t>Hal ini dikarenakan akibat dari perbuatan pidana yang tidak dibenarkan menurut hukum pidana umum maupun hukum pidana militer.</w:t>
      </w:r>
      <w:proofErr w:type="gramEnd"/>
      <w:r w:rsidRPr="00EE194C">
        <w:rPr>
          <w:rFonts w:asciiTheme="majorBidi" w:hAnsiTheme="majorBidi" w:cstheme="majorBidi"/>
          <w:sz w:val="24"/>
          <w:szCs w:val="24"/>
        </w:rPr>
        <w:t xml:space="preserve"> </w:t>
      </w:r>
    </w:p>
    <w:p w:rsidR="00BC2300" w:rsidRPr="00EE194C" w:rsidRDefault="00BC2300" w:rsidP="00BC2300">
      <w:pPr>
        <w:pStyle w:val="ListParagraph"/>
        <w:numPr>
          <w:ilvl w:val="0"/>
          <w:numId w:val="13"/>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Penjara </w:t>
      </w:r>
    </w:p>
    <w:p w:rsidR="00BC2300" w:rsidRPr="00EE194C" w:rsidRDefault="00BC2300" w:rsidP="00BC2300">
      <w:pPr>
        <w:pStyle w:val="ListParagraph"/>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Pasal 256 KUHPM</w:t>
      </w:r>
    </w:p>
    <w:p w:rsidR="00BC2300" w:rsidRPr="00EE194C" w:rsidRDefault="00BC2300" w:rsidP="00BC2300">
      <w:pPr>
        <w:pStyle w:val="ListParagraph"/>
        <w:numPr>
          <w:ilvl w:val="0"/>
          <w:numId w:val="22"/>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penjara atau kurungan dilaksanakan di Lembaga Pemasyarakatan Militer atau di tempat </w:t>
      </w:r>
      <w:proofErr w:type="gramStart"/>
      <w:r w:rsidRPr="00EE194C">
        <w:rPr>
          <w:rFonts w:asciiTheme="majorBidi" w:hAnsiTheme="majorBidi" w:cstheme="majorBidi"/>
          <w:sz w:val="24"/>
          <w:szCs w:val="24"/>
        </w:rPr>
        <w:t>lain</w:t>
      </w:r>
      <w:proofErr w:type="gramEnd"/>
      <w:r w:rsidRPr="00EE194C">
        <w:rPr>
          <w:rFonts w:asciiTheme="majorBidi" w:hAnsiTheme="majorBidi" w:cstheme="majorBidi"/>
          <w:sz w:val="24"/>
          <w:szCs w:val="24"/>
        </w:rPr>
        <w:t xml:space="preserve"> menurut ketentuan peraturan perundang-undangan yang berlaku.</w:t>
      </w:r>
    </w:p>
    <w:p w:rsidR="00BC2300" w:rsidRPr="00EE194C" w:rsidRDefault="00BC2300" w:rsidP="00BC2300">
      <w:pPr>
        <w:pStyle w:val="ListParagraph"/>
        <w:numPr>
          <w:ilvl w:val="0"/>
          <w:numId w:val="22"/>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Dalam hal Terpidana dipidana penjara atau kurungan dan kemudian dijatuhi pidana penjara atau sejenis, sebelum menjalani pidana yang dijatuhkan terdahulu, pidana tersebut mulai dijalankan dengan pidana yang dijatuhkan lebih dahulu.</w:t>
      </w:r>
    </w:p>
    <w:p w:rsidR="00BC2300" w:rsidRPr="00EE194C" w:rsidRDefault="00BC2300" w:rsidP="00BC2300">
      <w:pPr>
        <w:pStyle w:val="ListParagraph"/>
        <w:numPr>
          <w:ilvl w:val="0"/>
          <w:numId w:val="22"/>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Apabila Terpidana dipecat dari Dinas keprajuritan, pidana sebagaimana dimaksud pada ayat (1) dilaksanakan di Lembaga Pemasyarakatan Umum.</w:t>
      </w:r>
    </w:p>
    <w:p w:rsidR="00BC2300" w:rsidRPr="00EE194C" w:rsidRDefault="00BC2300" w:rsidP="00BC2300">
      <w:pPr>
        <w:pStyle w:val="ListParagraph"/>
        <w:spacing w:after="0" w:line="240" w:lineRule="auto"/>
        <w:ind w:left="1080"/>
        <w:jc w:val="both"/>
        <w:rPr>
          <w:rFonts w:asciiTheme="majorBidi" w:hAnsiTheme="majorBidi" w:cstheme="majorBidi"/>
          <w:sz w:val="24"/>
          <w:szCs w:val="24"/>
        </w:rPr>
      </w:pPr>
    </w:p>
    <w:p w:rsidR="00BC2300" w:rsidRPr="00EE194C" w:rsidRDefault="00BC2300" w:rsidP="00BC2300">
      <w:pPr>
        <w:pStyle w:val="ListParagraph"/>
        <w:spacing w:after="0" w:line="360" w:lineRule="auto"/>
        <w:ind w:firstLine="360"/>
        <w:jc w:val="both"/>
        <w:rPr>
          <w:rFonts w:asciiTheme="majorBidi" w:hAnsiTheme="majorBidi" w:cstheme="majorBidi"/>
          <w:sz w:val="24"/>
          <w:szCs w:val="24"/>
          <w:lang w:val="id-ID"/>
        </w:rPr>
      </w:pPr>
      <w:r w:rsidRPr="00EE194C">
        <w:rPr>
          <w:rFonts w:asciiTheme="majorBidi" w:hAnsiTheme="majorBidi" w:cstheme="majorBidi"/>
          <w:sz w:val="24"/>
          <w:szCs w:val="24"/>
          <w:lang w:val="id-ID"/>
        </w:rPr>
        <w:t xml:space="preserve">Penjatuhan pidana penjara terhadap terpidana militer adalah suatu perampasan kemerdekaan, akan tetapi pada dasarnya lebih mengutamakan suatu tindakan pendidikan atau pembinaan daripada balas dendam, selama terpidana tersebut akan diaktifkan kembali dalam Dinas militer setelah menjalankan hukumannya. Karena terpidana militer setelah menjalankan hukumannya diharapkan menjadi militer yang baik dan berguna, baik dari kesadaran diri sendiri maupun dari hasil tindakan pendidikan yang diberikan pada saat menjalankan hukumnannya. </w:t>
      </w:r>
    </w:p>
    <w:p w:rsidR="00BC2300" w:rsidRPr="00EE194C" w:rsidRDefault="00BC2300" w:rsidP="00BC2300">
      <w:pPr>
        <w:pStyle w:val="ListParagraph"/>
        <w:numPr>
          <w:ilvl w:val="0"/>
          <w:numId w:val="13"/>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Kurungan </w:t>
      </w:r>
    </w:p>
    <w:p w:rsidR="00BC2300" w:rsidRPr="00EE194C" w:rsidRDefault="00BC2300" w:rsidP="00BC2300">
      <w:pPr>
        <w:pStyle w:val="ListParagraph"/>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Pasal 14 KUHPM </w:t>
      </w:r>
    </w:p>
    <w:p w:rsidR="00BC2300" w:rsidRPr="00EE194C" w:rsidRDefault="00BC2300" w:rsidP="00BC2300">
      <w:pPr>
        <w:pStyle w:val="ListParagraph"/>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apabila seseorang dinyatakan bersalah karena melakukan suatu kejahatan yang dirumuskan dalam Undang-Undang ini dan kepadanya akan dijatuhkan pidana penjara sebagai pidana utama </w:t>
      </w:r>
      <w:r w:rsidRPr="00EE194C">
        <w:rPr>
          <w:rFonts w:asciiTheme="majorBidi" w:hAnsiTheme="majorBidi" w:cstheme="majorBidi"/>
          <w:sz w:val="24"/>
          <w:szCs w:val="24"/>
        </w:rPr>
        <w:lastRenderedPageBreak/>
        <w:t xml:space="preserve">yang tidak melebihi 3 bulan, hakim berhak menentukan dengan keputusan bahwa pidan tersebut dijalankan sebagai pidana kurungan. </w:t>
      </w:r>
    </w:p>
    <w:p w:rsidR="00BC2300" w:rsidRPr="00EE194C" w:rsidRDefault="00BC2300" w:rsidP="00BC2300">
      <w:pPr>
        <w:pStyle w:val="ListParagraph"/>
        <w:spacing w:after="0" w:line="240" w:lineRule="auto"/>
        <w:jc w:val="both"/>
        <w:rPr>
          <w:rFonts w:asciiTheme="majorBidi" w:hAnsiTheme="majorBidi" w:cstheme="majorBidi"/>
          <w:sz w:val="24"/>
          <w:szCs w:val="24"/>
        </w:rPr>
      </w:pPr>
    </w:p>
    <w:p w:rsidR="00BC2300" w:rsidRPr="00EE194C" w:rsidRDefault="00BC2300" w:rsidP="00BC2300">
      <w:pPr>
        <w:pStyle w:val="ListParagraph"/>
        <w:spacing w:after="0" w:line="360" w:lineRule="auto"/>
        <w:ind w:firstLine="414"/>
        <w:jc w:val="both"/>
        <w:rPr>
          <w:rFonts w:asciiTheme="majorBidi" w:hAnsiTheme="majorBidi" w:cstheme="majorBidi"/>
          <w:sz w:val="24"/>
          <w:szCs w:val="24"/>
        </w:rPr>
      </w:pPr>
      <w:proofErr w:type="gramStart"/>
      <w:r w:rsidRPr="00EE194C">
        <w:rPr>
          <w:rFonts w:asciiTheme="majorBidi" w:hAnsiTheme="majorBidi" w:cstheme="majorBidi"/>
          <w:sz w:val="24"/>
          <w:szCs w:val="24"/>
        </w:rPr>
        <w:t>Terpidana yang dijatuhkan pidana kurungan dalam peraturan kepenjaraan diadakan pembedaan, dimana kepada terpidana kurungan diberikan pekerjaan didalam Rumah Permasyarakatan dan pekerjaan yang diberikan lebih ringan dibandingkan dengan mereka yang dijatuhkan hukuman penjara.</w:t>
      </w:r>
      <w:proofErr w:type="gramEnd"/>
      <w:r w:rsidRPr="00EE194C">
        <w:rPr>
          <w:rStyle w:val="FootnoteReference"/>
          <w:rFonts w:asciiTheme="majorBidi" w:hAnsiTheme="majorBidi" w:cstheme="majorBidi"/>
          <w:sz w:val="24"/>
          <w:szCs w:val="24"/>
        </w:rPr>
        <w:footnoteReference w:id="30"/>
      </w:r>
    </w:p>
    <w:p w:rsidR="00BC2300" w:rsidRPr="00EE194C" w:rsidRDefault="00BC2300" w:rsidP="00BC2300">
      <w:pPr>
        <w:pStyle w:val="ListParagraph"/>
        <w:numPr>
          <w:ilvl w:val="0"/>
          <w:numId w:val="13"/>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 xml:space="preserve">Pidana Tutupan </w:t>
      </w:r>
    </w:p>
    <w:p w:rsidR="00BC2300" w:rsidRPr="00EE194C" w:rsidRDefault="00BC2300" w:rsidP="00BC2300">
      <w:pPr>
        <w:pStyle w:val="ListParagraph"/>
        <w:spacing w:after="0" w:line="360" w:lineRule="auto"/>
        <w:ind w:firstLine="360"/>
        <w:jc w:val="both"/>
        <w:rPr>
          <w:rFonts w:asciiTheme="majorBidi" w:hAnsiTheme="majorBidi" w:cstheme="majorBidi"/>
          <w:sz w:val="24"/>
          <w:szCs w:val="24"/>
        </w:rPr>
      </w:pPr>
      <w:r w:rsidRPr="00EE194C">
        <w:rPr>
          <w:rFonts w:asciiTheme="majorBidi" w:hAnsiTheme="majorBidi" w:cstheme="majorBidi"/>
          <w:sz w:val="24"/>
          <w:szCs w:val="24"/>
        </w:rPr>
        <w:t xml:space="preserve">Pidana tutupan adalah merupakan jenis pidana yang baru dalam Pasal 10 KUHP, yang sebelumnya diatur dalam Undang-Undang Nomor 20 Tahun 1946 Pasal 2 tentang hukuman tutupan sebagai berikut: </w:t>
      </w:r>
    </w:p>
    <w:p w:rsidR="00BC2300" w:rsidRPr="00EE194C" w:rsidRDefault="00BC2300" w:rsidP="00BC2300">
      <w:pPr>
        <w:pStyle w:val="ListParagraph"/>
        <w:numPr>
          <w:ilvl w:val="0"/>
          <w:numId w:val="14"/>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Dalam mengadili orang yang melakukan kejahatan, yang diancam dengan hukuman penjara, karena terdorong oleh maksud yang patut dihormati, hakim boleh menjatuhkan hukuman tutupan. </w:t>
      </w:r>
    </w:p>
    <w:p w:rsidR="00BC2300" w:rsidRPr="00EE194C" w:rsidRDefault="00BC2300" w:rsidP="00BC2300">
      <w:pPr>
        <w:pStyle w:val="ListParagraph"/>
        <w:numPr>
          <w:ilvl w:val="0"/>
          <w:numId w:val="14"/>
        </w:numPr>
        <w:spacing w:after="0" w:line="240" w:lineRule="auto"/>
        <w:jc w:val="both"/>
        <w:rPr>
          <w:rFonts w:asciiTheme="majorBidi" w:hAnsiTheme="majorBidi" w:cstheme="majorBidi"/>
          <w:sz w:val="24"/>
          <w:szCs w:val="24"/>
        </w:rPr>
      </w:pPr>
      <w:r w:rsidRPr="00EE194C">
        <w:rPr>
          <w:rFonts w:asciiTheme="majorBidi" w:hAnsiTheme="majorBidi" w:cstheme="majorBidi"/>
          <w:sz w:val="24"/>
          <w:szCs w:val="24"/>
        </w:rPr>
        <w:t xml:space="preserve">Peraturan dalam ayat 1 tidak berlaku jika perbuatan yang merupakan kejahatan atau </w:t>
      </w:r>
      <w:proofErr w:type="gramStart"/>
      <w:r w:rsidRPr="00EE194C">
        <w:rPr>
          <w:rFonts w:asciiTheme="majorBidi" w:hAnsiTheme="majorBidi" w:cstheme="majorBidi"/>
          <w:sz w:val="24"/>
          <w:szCs w:val="24"/>
        </w:rPr>
        <w:t>cara</w:t>
      </w:r>
      <w:proofErr w:type="gramEnd"/>
      <w:r w:rsidRPr="00EE194C">
        <w:rPr>
          <w:rFonts w:asciiTheme="majorBidi" w:hAnsiTheme="majorBidi" w:cstheme="majorBidi"/>
          <w:sz w:val="24"/>
          <w:szCs w:val="24"/>
        </w:rPr>
        <w:t xml:space="preserve"> melakukan perbuatan itu atau akibat dari perbuatan tadi adalah demikian sehingga hakim berpendapat, bahwa hukuman penjara lebih pada tempatnya.</w:t>
      </w:r>
      <w:r w:rsidRPr="00EE194C">
        <w:rPr>
          <w:rStyle w:val="FootnoteReference"/>
          <w:rFonts w:asciiTheme="majorBidi" w:hAnsiTheme="majorBidi" w:cstheme="majorBidi"/>
          <w:sz w:val="24"/>
          <w:szCs w:val="24"/>
        </w:rPr>
        <w:footnoteReference w:id="31"/>
      </w:r>
      <w:r w:rsidRPr="00EE194C">
        <w:rPr>
          <w:rFonts w:asciiTheme="majorBidi" w:hAnsiTheme="majorBidi" w:cstheme="majorBidi"/>
          <w:sz w:val="24"/>
          <w:szCs w:val="24"/>
        </w:rPr>
        <w:t xml:space="preserve"> Maksud dari hukuman tutupan ini untuk mengantikan hukuman penjara.</w:t>
      </w:r>
    </w:p>
    <w:p w:rsidR="00BC2300" w:rsidRPr="00EE194C" w:rsidRDefault="00BC2300" w:rsidP="00BC2300">
      <w:pPr>
        <w:pStyle w:val="ListParagraph"/>
        <w:spacing w:after="0" w:line="240" w:lineRule="auto"/>
        <w:ind w:left="1080"/>
        <w:jc w:val="both"/>
        <w:rPr>
          <w:rFonts w:asciiTheme="majorBidi" w:hAnsiTheme="majorBidi" w:cstheme="majorBidi"/>
          <w:sz w:val="24"/>
          <w:szCs w:val="24"/>
        </w:rPr>
      </w:pPr>
    </w:p>
    <w:p w:rsidR="00BC2300" w:rsidRPr="00EE194C" w:rsidRDefault="00BC2300" w:rsidP="00BC2300">
      <w:pPr>
        <w:pStyle w:val="ListParagraph"/>
        <w:spacing w:after="0" w:line="360" w:lineRule="auto"/>
        <w:ind w:left="284" w:firstLine="284"/>
        <w:jc w:val="both"/>
        <w:rPr>
          <w:rFonts w:asciiTheme="majorBidi" w:hAnsiTheme="majorBidi" w:cstheme="majorBidi"/>
          <w:sz w:val="24"/>
          <w:szCs w:val="24"/>
        </w:rPr>
      </w:pPr>
      <w:r w:rsidRPr="00EE194C">
        <w:rPr>
          <w:rFonts w:asciiTheme="majorBidi" w:hAnsiTheme="majorBidi" w:cstheme="majorBidi"/>
          <w:sz w:val="24"/>
          <w:szCs w:val="24"/>
        </w:rPr>
        <w:t>Sedangkan pidana tambahan yang terdapat dalam KUHPM adalah sebagai berikut:</w:t>
      </w:r>
    </w:p>
    <w:p w:rsidR="00BC2300" w:rsidRPr="00EE194C" w:rsidRDefault="00BC2300" w:rsidP="00BC2300">
      <w:pPr>
        <w:pStyle w:val="ListParagraph"/>
        <w:numPr>
          <w:ilvl w:val="0"/>
          <w:numId w:val="11"/>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Pemecatan dari dinas militer dengan atau tanpa pencabutan haknya untuk memasuki angkatan bersenjata</w:t>
      </w:r>
    </w:p>
    <w:p w:rsidR="00467564" w:rsidRPr="00212465" w:rsidRDefault="00BC2300" w:rsidP="00212465">
      <w:pPr>
        <w:pStyle w:val="ListParagraph"/>
        <w:spacing w:after="0" w:line="360" w:lineRule="auto"/>
        <w:ind w:firstLine="360"/>
        <w:jc w:val="both"/>
        <w:rPr>
          <w:rFonts w:asciiTheme="majorBidi" w:hAnsiTheme="majorBidi" w:cstheme="majorBidi"/>
          <w:sz w:val="24"/>
          <w:szCs w:val="24"/>
          <w:lang w:val="id-ID"/>
        </w:rPr>
      </w:pPr>
      <w:r w:rsidRPr="00EE194C">
        <w:rPr>
          <w:rFonts w:asciiTheme="majorBidi" w:hAnsiTheme="majorBidi" w:cstheme="majorBidi"/>
          <w:sz w:val="24"/>
          <w:szCs w:val="24"/>
        </w:rPr>
        <w:t xml:space="preserve">Maksudnya adalah jika Oknum TNI tersebut melakukan sebuah pelanggaran yang merugikan kehidupan baik pribadi maupun orang </w:t>
      </w:r>
      <w:proofErr w:type="gramStart"/>
      <w:r w:rsidRPr="00EE194C">
        <w:rPr>
          <w:rFonts w:asciiTheme="majorBidi" w:hAnsiTheme="majorBidi" w:cstheme="majorBidi"/>
          <w:sz w:val="24"/>
          <w:szCs w:val="24"/>
        </w:rPr>
        <w:lastRenderedPageBreak/>
        <w:t>lain</w:t>
      </w:r>
      <w:proofErr w:type="gramEnd"/>
      <w:r w:rsidRPr="00EE194C">
        <w:rPr>
          <w:rFonts w:asciiTheme="majorBidi" w:hAnsiTheme="majorBidi" w:cstheme="majorBidi"/>
          <w:sz w:val="24"/>
          <w:szCs w:val="24"/>
        </w:rPr>
        <w:t xml:space="preserve">, maka Oknum TNI tersebut bisa saja dipecat oleh atasannya karena telah melakukan sebuah tindak pidana.   </w:t>
      </w:r>
    </w:p>
    <w:p w:rsidR="00BC2300" w:rsidRPr="00EE194C" w:rsidRDefault="00BC2300" w:rsidP="00BC2300">
      <w:pPr>
        <w:pStyle w:val="ListParagraph"/>
        <w:numPr>
          <w:ilvl w:val="0"/>
          <w:numId w:val="11"/>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 xml:space="preserve">Penurunan pangkat </w:t>
      </w:r>
    </w:p>
    <w:p w:rsidR="00BC2300" w:rsidRPr="00EE194C" w:rsidRDefault="00BC2300" w:rsidP="00BC2300">
      <w:pPr>
        <w:pStyle w:val="ListParagraph"/>
        <w:spacing w:after="0" w:line="360" w:lineRule="auto"/>
        <w:ind w:firstLine="360"/>
        <w:jc w:val="both"/>
        <w:rPr>
          <w:rFonts w:asciiTheme="majorBidi" w:hAnsiTheme="majorBidi" w:cstheme="majorBidi"/>
          <w:sz w:val="24"/>
          <w:szCs w:val="24"/>
        </w:rPr>
      </w:pPr>
      <w:proofErr w:type="gramStart"/>
      <w:r w:rsidRPr="00EE194C">
        <w:rPr>
          <w:rFonts w:asciiTheme="majorBidi" w:hAnsiTheme="majorBidi" w:cstheme="majorBidi"/>
          <w:sz w:val="24"/>
          <w:szCs w:val="24"/>
        </w:rPr>
        <w:t>Dalam hal ini, jika salah satu Oknum TNI melakukan sebuah tindakan pidana penyalahgunaan narkotika bersama masyarakat sipil, maka TNI tersebut bisa saja diturunkan pangkatnya walaupun dia sebelumnya berstatus atasan yang paling tinggi.</w:t>
      </w:r>
      <w:proofErr w:type="gramEnd"/>
      <w:r w:rsidRPr="00EE194C">
        <w:rPr>
          <w:rFonts w:asciiTheme="majorBidi" w:hAnsiTheme="majorBidi" w:cstheme="majorBidi"/>
          <w:sz w:val="24"/>
          <w:szCs w:val="24"/>
        </w:rPr>
        <w:t xml:space="preserve"> </w:t>
      </w:r>
    </w:p>
    <w:p w:rsidR="00BC2300" w:rsidRPr="00EE194C" w:rsidRDefault="00BC2300" w:rsidP="00BC2300">
      <w:pPr>
        <w:pStyle w:val="ListParagraph"/>
        <w:numPr>
          <w:ilvl w:val="0"/>
          <w:numId w:val="11"/>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Pencabutan hak-hak</w:t>
      </w:r>
    </w:p>
    <w:p w:rsidR="00BC2300" w:rsidRPr="00EE194C" w:rsidRDefault="00BC2300" w:rsidP="00BC2300">
      <w:pPr>
        <w:pStyle w:val="ListParagraph"/>
        <w:spacing w:after="0" w:line="360" w:lineRule="auto"/>
        <w:ind w:firstLine="360"/>
        <w:jc w:val="both"/>
        <w:rPr>
          <w:rFonts w:asciiTheme="majorBidi" w:hAnsiTheme="majorBidi" w:cstheme="majorBidi"/>
          <w:sz w:val="24"/>
          <w:szCs w:val="24"/>
          <w:lang w:val="id-ID"/>
        </w:rPr>
      </w:pPr>
      <w:proofErr w:type="gramStart"/>
      <w:r w:rsidRPr="00EE194C">
        <w:rPr>
          <w:rFonts w:asciiTheme="majorBidi" w:hAnsiTheme="majorBidi" w:cstheme="majorBidi"/>
          <w:sz w:val="24"/>
          <w:szCs w:val="24"/>
        </w:rPr>
        <w:t>Pencabutan hak-hak yang disebutkan dalam Pasal 35 ayat 1.</w:t>
      </w:r>
      <w:proofErr w:type="gramEnd"/>
      <w:r w:rsidRPr="00EE194C">
        <w:rPr>
          <w:rFonts w:asciiTheme="majorBidi" w:hAnsiTheme="majorBidi" w:cstheme="majorBidi"/>
          <w:sz w:val="24"/>
          <w:szCs w:val="24"/>
        </w:rPr>
        <w:t xml:space="preserve">  Sebagaimana yang sudah dijelaskan bahwa dalam hal ini jika salah satu Oknum TNI melakukan tindak pidana, maka hak-hak khusus yang pernah diberikan kepadanya </w:t>
      </w:r>
      <w:proofErr w:type="gramStart"/>
      <w:r w:rsidRPr="00EE194C">
        <w:rPr>
          <w:rFonts w:asciiTheme="majorBidi" w:hAnsiTheme="majorBidi" w:cstheme="majorBidi"/>
          <w:sz w:val="24"/>
          <w:szCs w:val="24"/>
        </w:rPr>
        <w:t>akan</w:t>
      </w:r>
      <w:proofErr w:type="gramEnd"/>
      <w:r w:rsidRPr="00EE194C">
        <w:rPr>
          <w:rFonts w:asciiTheme="majorBidi" w:hAnsiTheme="majorBidi" w:cstheme="majorBidi"/>
          <w:sz w:val="24"/>
          <w:szCs w:val="24"/>
        </w:rPr>
        <w:t xml:space="preserve"> dicabut oleh atasannya yang berwenang.</w:t>
      </w:r>
      <w:r w:rsidRPr="00EE194C">
        <w:rPr>
          <w:rStyle w:val="FootnoteReference"/>
          <w:rFonts w:asciiTheme="majorBidi" w:hAnsiTheme="majorBidi" w:cstheme="majorBidi"/>
          <w:sz w:val="24"/>
          <w:szCs w:val="24"/>
        </w:rPr>
        <w:footnoteReference w:id="32"/>
      </w:r>
    </w:p>
    <w:p w:rsidR="00E903BC" w:rsidRPr="00E903BC" w:rsidRDefault="00E903BC" w:rsidP="005E019C">
      <w:pPr>
        <w:pStyle w:val="Heading2"/>
        <w:numPr>
          <w:ilvl w:val="0"/>
          <w:numId w:val="29"/>
        </w:numPr>
        <w:spacing w:before="0" w:line="360" w:lineRule="auto"/>
        <w:jc w:val="both"/>
        <w:rPr>
          <w:rFonts w:ascii="Times New Roman" w:hAnsi="Times New Roman" w:cs="Times New Roman"/>
          <w:color w:val="auto"/>
          <w:sz w:val="24"/>
          <w:szCs w:val="24"/>
        </w:rPr>
      </w:pPr>
      <w:bookmarkStart w:id="13" w:name="_Toc72773144"/>
      <w:bookmarkStart w:id="14" w:name="_Toc72908789"/>
      <w:bookmarkStart w:id="15" w:name="_Toc73314201"/>
      <w:bookmarkStart w:id="16" w:name="_Toc76099590"/>
      <w:r w:rsidRPr="00E903BC">
        <w:rPr>
          <w:rFonts w:ascii="Times New Roman" w:hAnsi="Times New Roman" w:cs="Times New Roman"/>
          <w:color w:val="auto"/>
          <w:sz w:val="24"/>
          <w:szCs w:val="24"/>
        </w:rPr>
        <w:t xml:space="preserve">Pertimbangan hakim dalam menjatuhkan hukuman yang relatif ringan penyalahgunaan narkotika terhadap oknum TNI (Putusan Mahkamah Militer </w:t>
      </w:r>
      <w:r w:rsidRPr="00E903BC">
        <w:rPr>
          <w:rFonts w:ascii="Times New Roman" w:hAnsi="Times New Roman" w:cs="Times New Roman"/>
          <w:color w:val="auto"/>
          <w:sz w:val="24"/>
          <w:szCs w:val="24"/>
          <w:lang w:val="id-ID"/>
        </w:rPr>
        <w:t>R</w:t>
      </w:r>
      <w:r w:rsidRPr="00E903BC">
        <w:rPr>
          <w:rFonts w:ascii="Times New Roman" w:hAnsi="Times New Roman" w:cs="Times New Roman"/>
          <w:color w:val="auto"/>
          <w:sz w:val="24"/>
          <w:szCs w:val="24"/>
        </w:rPr>
        <w:t>egistrasi Nomor</w:t>
      </w:r>
      <w:r w:rsidRPr="00E903BC">
        <w:rPr>
          <w:rFonts w:ascii="Times New Roman" w:hAnsi="Times New Roman" w:cs="Times New Roman"/>
          <w:bCs w:val="0"/>
          <w:color w:val="auto"/>
          <w:sz w:val="24"/>
          <w:szCs w:val="24"/>
        </w:rPr>
        <w:t xml:space="preserve"> 49-K/PM.I-01/AD/IV/2019</w:t>
      </w:r>
      <w:bookmarkEnd w:id="13"/>
      <w:bookmarkEnd w:id="14"/>
      <w:bookmarkEnd w:id="15"/>
      <w:bookmarkEnd w:id="16"/>
    </w:p>
    <w:p w:rsidR="00E903BC" w:rsidRPr="00EE194C" w:rsidRDefault="00E903BC" w:rsidP="005E019C">
      <w:pPr>
        <w:spacing w:after="0" w:line="360" w:lineRule="auto"/>
        <w:ind w:left="720" w:firstLine="720"/>
        <w:jc w:val="both"/>
        <w:rPr>
          <w:rFonts w:asciiTheme="majorBidi" w:hAnsiTheme="majorBidi" w:cstheme="majorBidi"/>
          <w:sz w:val="24"/>
          <w:szCs w:val="24"/>
        </w:rPr>
      </w:pPr>
      <w:r w:rsidRPr="00EE194C">
        <w:rPr>
          <w:rFonts w:asciiTheme="majorBidi" w:hAnsiTheme="majorBidi" w:cstheme="majorBidi"/>
          <w:sz w:val="24"/>
          <w:szCs w:val="24"/>
        </w:rPr>
        <w:t xml:space="preserve">Dalam Undang-Undang Nomor 48 Tahun 2009 Pasal 8 Ayat (2) tentang kekuasaan kehakiman disebutkan bahwa dalam mempertimbangkan berat ringannya pidana, hakim wajib memperhatikan pula sifat yang baik dan jahat dari terdakwa. </w:t>
      </w:r>
      <w:proofErr w:type="gramStart"/>
      <w:r w:rsidRPr="00EE194C">
        <w:rPr>
          <w:rFonts w:asciiTheme="majorBidi" w:hAnsiTheme="majorBidi" w:cstheme="majorBidi"/>
          <w:sz w:val="24"/>
          <w:szCs w:val="24"/>
        </w:rPr>
        <w:t xml:space="preserve">Dasar pertimbangan hakim memberikan hukuman yang relatif ringan bagi Oknum TNI yang melakukan tindak pidana penyalahgunaan narkotika golongan 1 jenis sabu-sabu pada perkara Nomor 49-K/PM.I-01/AD/IV/2019, yang terbukti sah melakukan tindak pidan </w:t>
      </w:r>
      <w:r w:rsidRPr="00EE194C">
        <w:rPr>
          <w:rFonts w:asciiTheme="majorBidi" w:hAnsiTheme="majorBidi" w:cstheme="majorBidi"/>
          <w:sz w:val="24"/>
          <w:szCs w:val="24"/>
        </w:rPr>
        <w:lastRenderedPageBreak/>
        <w:t>penyalahgunaan narkotika.</w:t>
      </w:r>
      <w:proofErr w:type="gramEnd"/>
      <w:r w:rsidRPr="00EE194C">
        <w:rPr>
          <w:rFonts w:asciiTheme="majorBidi" w:hAnsiTheme="majorBidi" w:cstheme="majorBidi"/>
          <w:sz w:val="24"/>
          <w:szCs w:val="24"/>
        </w:rPr>
        <w:t xml:space="preserve"> sebagai diatur dalam Undang-Undang Nomor 35 Tahun 2009 Pasal 127 Ayat (1) adalah “Setiap penyalahgunaan Narkotika golongan 1 bagi dirinya sendiri dipidana penjara 4 Tahun”. </w:t>
      </w:r>
    </w:p>
    <w:p w:rsidR="00E903BC" w:rsidRPr="00EE194C" w:rsidRDefault="00E903BC" w:rsidP="00E903BC">
      <w:pPr>
        <w:spacing w:after="0" w:line="360" w:lineRule="auto"/>
        <w:ind w:left="357" w:firstLine="720"/>
        <w:jc w:val="both"/>
        <w:rPr>
          <w:rFonts w:asciiTheme="majorBidi" w:hAnsiTheme="majorBidi" w:cstheme="majorBidi"/>
          <w:sz w:val="24"/>
          <w:szCs w:val="24"/>
        </w:rPr>
      </w:pPr>
      <w:r w:rsidRPr="00EE194C">
        <w:rPr>
          <w:rFonts w:asciiTheme="majorBidi" w:hAnsiTheme="majorBidi" w:cstheme="majorBidi"/>
          <w:sz w:val="24"/>
          <w:szCs w:val="24"/>
        </w:rPr>
        <w:t xml:space="preserve">Namun secara rinci dapat dikatakan bahwa ada beberapa dasar pertimbangan hakim dalam memberikan hukuman yang relatif ringan kepada terdakwa yaitu: </w:t>
      </w:r>
    </w:p>
    <w:p w:rsidR="00E903BC" w:rsidRPr="00EE194C" w:rsidRDefault="00E903BC" w:rsidP="00E903BC">
      <w:pPr>
        <w:pStyle w:val="ListParagraph"/>
        <w:numPr>
          <w:ilvl w:val="0"/>
          <w:numId w:val="24"/>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 xml:space="preserve">Kesalahan Terdakwa </w:t>
      </w:r>
    </w:p>
    <w:p w:rsidR="00E903BC" w:rsidRPr="00EE194C" w:rsidRDefault="00E903BC" w:rsidP="00E903BC">
      <w:pPr>
        <w:pStyle w:val="ListParagraph"/>
        <w:spacing w:after="0" w:line="360" w:lineRule="auto"/>
        <w:ind w:left="1080" w:firstLine="282"/>
        <w:jc w:val="both"/>
        <w:rPr>
          <w:rFonts w:asciiTheme="majorBidi" w:hAnsiTheme="majorBidi" w:cstheme="majorBidi"/>
          <w:sz w:val="24"/>
          <w:szCs w:val="24"/>
          <w:lang w:val="id-ID"/>
        </w:rPr>
      </w:pPr>
      <w:proofErr w:type="gramStart"/>
      <w:r w:rsidRPr="00EE194C">
        <w:rPr>
          <w:rFonts w:asciiTheme="majorBidi" w:hAnsiTheme="majorBidi" w:cstheme="majorBidi"/>
          <w:sz w:val="24"/>
          <w:szCs w:val="24"/>
        </w:rPr>
        <w:t>Terdakwa terbukti sah melakukan tindak pidana penyalahgunaan narkotika golongan 1 jenis sabu-sabu.</w:t>
      </w:r>
      <w:proofErr w:type="gramEnd"/>
      <w:r w:rsidRPr="00EE194C">
        <w:rPr>
          <w:rFonts w:asciiTheme="majorBidi" w:hAnsiTheme="majorBidi" w:cstheme="majorBidi"/>
          <w:sz w:val="24"/>
          <w:szCs w:val="24"/>
        </w:rPr>
        <w:t xml:space="preserve"> Terdakwa melakukan tindak pidana penyalahgunaan narkotika dikarena untuk mengerjakan tugas Dukops Babinsa agar badan fit dan tidak mengantuk, terdakwa merasa lebih semangat untuk berkerja dan berhalusinasi. Ketentuan pidana terhadap penyalahgunaan narkotika diatur dalam Undang-Undang Nomor 35 tahun 2009 pasal 127 Ayat (1) menyebutkan bahwa “Setiap orang penyalahgunaan narkotika golongan 1 untuk dirinya sendiri dipidana 4 Tahun”. </w:t>
      </w:r>
      <w:proofErr w:type="gramStart"/>
      <w:r w:rsidRPr="00EE194C">
        <w:rPr>
          <w:rFonts w:asciiTheme="majorBidi" w:hAnsiTheme="majorBidi" w:cstheme="majorBidi"/>
          <w:sz w:val="24"/>
          <w:szCs w:val="24"/>
        </w:rPr>
        <w:t>Namun majelis hakim menetapkan terdakwa terjerat pidana penjara 2 Tahun, jauh lebih ringan dari ketentuan pidana yang telah ditetapkan dalam Undang-Undang.</w:t>
      </w:r>
      <w:proofErr w:type="gramEnd"/>
      <w:r w:rsidRPr="00EE194C">
        <w:rPr>
          <w:rFonts w:asciiTheme="majorBidi" w:hAnsiTheme="majorBidi" w:cstheme="majorBidi"/>
          <w:sz w:val="24"/>
          <w:szCs w:val="24"/>
        </w:rPr>
        <w:t xml:space="preserve"> </w:t>
      </w:r>
    </w:p>
    <w:p w:rsidR="00E903BC" w:rsidRPr="00EE194C" w:rsidRDefault="00E903BC" w:rsidP="00E903BC">
      <w:pPr>
        <w:pStyle w:val="ListParagraph"/>
        <w:numPr>
          <w:ilvl w:val="0"/>
          <w:numId w:val="24"/>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 xml:space="preserve">Terdakwa mengakui perbuatanya secara terus terang </w:t>
      </w:r>
    </w:p>
    <w:p w:rsidR="00E903BC" w:rsidRPr="00EE194C" w:rsidRDefault="00E903BC" w:rsidP="00E903BC">
      <w:pPr>
        <w:pStyle w:val="ListParagraph"/>
        <w:spacing w:after="0" w:line="360" w:lineRule="auto"/>
        <w:ind w:left="993" w:firstLine="444"/>
        <w:jc w:val="both"/>
        <w:rPr>
          <w:rFonts w:asciiTheme="majorBidi" w:hAnsiTheme="majorBidi" w:cstheme="majorBidi"/>
          <w:sz w:val="24"/>
          <w:szCs w:val="24"/>
        </w:rPr>
      </w:pPr>
      <w:r w:rsidRPr="00EE194C">
        <w:rPr>
          <w:rFonts w:asciiTheme="majorBidi" w:hAnsiTheme="majorBidi" w:cstheme="majorBidi"/>
          <w:sz w:val="24"/>
          <w:szCs w:val="24"/>
        </w:rPr>
        <w:t xml:space="preserve">Terdakwa terus terang dalam memberikan keterangan </w:t>
      </w:r>
      <w:proofErr w:type="gramStart"/>
      <w:r w:rsidRPr="00EE194C">
        <w:rPr>
          <w:rFonts w:asciiTheme="majorBidi" w:hAnsiTheme="majorBidi" w:cstheme="majorBidi"/>
          <w:sz w:val="24"/>
          <w:szCs w:val="24"/>
        </w:rPr>
        <w:t>di depan</w:t>
      </w:r>
      <w:proofErr w:type="gramEnd"/>
      <w:r w:rsidRPr="00EE194C">
        <w:rPr>
          <w:rFonts w:asciiTheme="majorBidi" w:hAnsiTheme="majorBidi" w:cstheme="majorBidi"/>
          <w:sz w:val="24"/>
          <w:szCs w:val="24"/>
        </w:rPr>
        <w:t xml:space="preserve"> persidangan. </w:t>
      </w:r>
      <w:proofErr w:type="gramStart"/>
      <w:r w:rsidRPr="00EE194C">
        <w:rPr>
          <w:rFonts w:asciiTheme="majorBidi" w:hAnsiTheme="majorBidi" w:cstheme="majorBidi"/>
          <w:sz w:val="24"/>
          <w:szCs w:val="24"/>
        </w:rPr>
        <w:t>Terdakwa mengakui melakukan tindak pidana penyalahgunaan narkotika golongan 1 jenis sabu-sabu.</w:t>
      </w:r>
      <w:proofErr w:type="gramEnd"/>
      <w:r w:rsidRPr="00EE194C">
        <w:rPr>
          <w:rFonts w:asciiTheme="majorBidi" w:hAnsiTheme="majorBidi" w:cstheme="majorBidi"/>
          <w:sz w:val="24"/>
          <w:szCs w:val="24"/>
        </w:rPr>
        <w:t xml:space="preserve"> </w:t>
      </w:r>
      <w:proofErr w:type="gramStart"/>
      <w:r w:rsidRPr="00EE194C">
        <w:rPr>
          <w:rFonts w:asciiTheme="majorBidi" w:hAnsiTheme="majorBidi" w:cstheme="majorBidi"/>
          <w:sz w:val="24"/>
          <w:szCs w:val="24"/>
        </w:rPr>
        <w:t xml:space="preserve">Menurut terdakwa, terdakwa memang benar melakukan tindak pidana penyalahgunaan narkotika dikarenakan adanya pengaruh dari saudara Bogem yang merupakan masyarakat sipil, dengan bujuk rajunya sehingga terdakwa mau mengkosumsi narkotika golongan </w:t>
      </w:r>
      <w:r w:rsidRPr="00EE194C">
        <w:rPr>
          <w:rFonts w:asciiTheme="majorBidi" w:hAnsiTheme="majorBidi" w:cstheme="majorBidi"/>
          <w:sz w:val="24"/>
          <w:szCs w:val="24"/>
        </w:rPr>
        <w:lastRenderedPageBreak/>
        <w:t>1 jenis sabu-sabu.</w:t>
      </w:r>
      <w:proofErr w:type="gramEnd"/>
      <w:r w:rsidRPr="00EE194C">
        <w:rPr>
          <w:rFonts w:asciiTheme="majorBidi" w:hAnsiTheme="majorBidi" w:cstheme="majorBidi"/>
          <w:sz w:val="24"/>
          <w:szCs w:val="24"/>
        </w:rPr>
        <w:t xml:space="preserve"> </w:t>
      </w:r>
      <w:proofErr w:type="gramStart"/>
      <w:r w:rsidRPr="00EE194C">
        <w:rPr>
          <w:rFonts w:asciiTheme="majorBidi" w:hAnsiTheme="majorBidi" w:cstheme="majorBidi"/>
          <w:sz w:val="24"/>
          <w:szCs w:val="24"/>
        </w:rPr>
        <w:t>Terdakwa melakukan aksi tepatnya di rumah saudara bogem pada hari Minggu tanggal 6 Januari 2019 sekira pukul 13.40 WIB.</w:t>
      </w:r>
      <w:proofErr w:type="gramEnd"/>
      <w:r w:rsidRPr="00EE194C">
        <w:rPr>
          <w:rFonts w:asciiTheme="majorBidi" w:hAnsiTheme="majorBidi" w:cstheme="majorBidi"/>
          <w:sz w:val="24"/>
          <w:szCs w:val="24"/>
        </w:rPr>
        <w:t xml:space="preserve"> Maka dari pernyatan terdakwa tersebut dapat dijadikan hakim sebagai alasan untuk meringankan sanksi yang </w:t>
      </w:r>
      <w:proofErr w:type="gramStart"/>
      <w:r w:rsidRPr="00EE194C">
        <w:rPr>
          <w:rFonts w:asciiTheme="majorBidi" w:hAnsiTheme="majorBidi" w:cstheme="majorBidi"/>
          <w:sz w:val="24"/>
          <w:szCs w:val="24"/>
        </w:rPr>
        <w:t>akan</w:t>
      </w:r>
      <w:proofErr w:type="gramEnd"/>
      <w:r w:rsidRPr="00EE194C">
        <w:rPr>
          <w:rFonts w:asciiTheme="majorBidi" w:hAnsiTheme="majorBidi" w:cstheme="majorBidi"/>
          <w:sz w:val="24"/>
          <w:szCs w:val="24"/>
        </w:rPr>
        <w:t xml:space="preserve"> dijatuhkan kepada terdakwa, dikarenakan dapat mempermudahkan hakim dalam memeriksa dan mengadili perkara. </w:t>
      </w:r>
    </w:p>
    <w:p w:rsidR="00E903BC" w:rsidRPr="00EE194C" w:rsidRDefault="00E903BC" w:rsidP="00E903BC">
      <w:pPr>
        <w:pStyle w:val="ListParagraph"/>
        <w:numPr>
          <w:ilvl w:val="0"/>
          <w:numId w:val="24"/>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 xml:space="preserve">Terdakwa merupakan tulang punggung keluarga </w:t>
      </w:r>
    </w:p>
    <w:p w:rsidR="00E903BC" w:rsidRPr="008D11A4" w:rsidRDefault="00E903BC" w:rsidP="00E903BC">
      <w:pPr>
        <w:pStyle w:val="ListParagraph"/>
        <w:spacing w:after="0" w:line="360" w:lineRule="auto"/>
        <w:ind w:left="993" w:firstLine="447"/>
        <w:jc w:val="both"/>
        <w:rPr>
          <w:rFonts w:asciiTheme="majorBidi" w:hAnsiTheme="majorBidi" w:cstheme="majorBidi"/>
          <w:sz w:val="24"/>
          <w:szCs w:val="24"/>
          <w:lang w:val="id-ID"/>
        </w:rPr>
      </w:pPr>
      <w:proofErr w:type="gramStart"/>
      <w:r w:rsidRPr="00EE194C">
        <w:rPr>
          <w:rFonts w:asciiTheme="majorBidi" w:hAnsiTheme="majorBidi" w:cstheme="majorBidi"/>
          <w:sz w:val="24"/>
          <w:szCs w:val="24"/>
        </w:rPr>
        <w:t>Majelis hakim memberikan hukuman yang seringan-ringan kepada terdakwa, dikarenakan terdakwa merupakan tulang punggung keluarga terhadap keluarganya (istri dan anaknya) yang memerlukan kasih sayang dan perhatian terdakwa.</w:t>
      </w:r>
      <w:proofErr w:type="gramEnd"/>
      <w:r w:rsidRPr="00EE194C">
        <w:rPr>
          <w:rFonts w:asciiTheme="majorBidi" w:hAnsiTheme="majorBidi" w:cstheme="majorBidi"/>
          <w:sz w:val="24"/>
          <w:szCs w:val="24"/>
        </w:rPr>
        <w:t xml:space="preserve"> </w:t>
      </w:r>
      <w:proofErr w:type="gramStart"/>
      <w:r w:rsidRPr="00EE194C">
        <w:rPr>
          <w:rFonts w:asciiTheme="majorBidi" w:hAnsiTheme="majorBidi" w:cstheme="majorBidi"/>
          <w:sz w:val="24"/>
          <w:szCs w:val="24"/>
        </w:rPr>
        <w:t>Hal ini merupakan salah satu alasan majelis hakim menjatuhkan sanksi yang ringan kepada terdakwa.</w:t>
      </w:r>
      <w:proofErr w:type="gramEnd"/>
      <w:r w:rsidRPr="00EE194C">
        <w:rPr>
          <w:rFonts w:asciiTheme="majorBidi" w:hAnsiTheme="majorBidi" w:cstheme="majorBidi"/>
          <w:sz w:val="24"/>
          <w:szCs w:val="24"/>
        </w:rPr>
        <w:t xml:space="preserve"> </w:t>
      </w:r>
    </w:p>
    <w:p w:rsidR="00E903BC" w:rsidRPr="00EE194C" w:rsidRDefault="00E903BC" w:rsidP="00E903BC">
      <w:pPr>
        <w:pStyle w:val="ListParagraph"/>
        <w:numPr>
          <w:ilvl w:val="0"/>
          <w:numId w:val="24"/>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 xml:space="preserve">Belum pernah dihukum atau residivis </w:t>
      </w:r>
    </w:p>
    <w:p w:rsidR="00E903BC" w:rsidRPr="00EE194C" w:rsidRDefault="00E903BC" w:rsidP="00E903BC">
      <w:pPr>
        <w:pStyle w:val="ListParagraph"/>
        <w:spacing w:after="0" w:line="360" w:lineRule="auto"/>
        <w:ind w:left="993" w:firstLine="447"/>
        <w:jc w:val="both"/>
        <w:rPr>
          <w:rFonts w:asciiTheme="majorBidi" w:hAnsiTheme="majorBidi" w:cstheme="majorBidi"/>
          <w:sz w:val="24"/>
          <w:szCs w:val="24"/>
          <w:lang w:val="id-ID"/>
        </w:rPr>
      </w:pPr>
      <w:proofErr w:type="gramStart"/>
      <w:r w:rsidRPr="00EE194C">
        <w:rPr>
          <w:rFonts w:asciiTheme="majorBidi" w:hAnsiTheme="majorBidi" w:cstheme="majorBidi"/>
          <w:sz w:val="24"/>
          <w:szCs w:val="24"/>
        </w:rPr>
        <w:t>Terdakwa sebelum melakukan tindak pidana penyalahgunaan narkotika, terdakwa tidak pernah dihukum karena melakukan tindak pidana yang sebelumnya.</w:t>
      </w:r>
      <w:proofErr w:type="gramEnd"/>
      <w:r w:rsidRPr="00EE194C">
        <w:rPr>
          <w:rFonts w:asciiTheme="majorBidi" w:hAnsiTheme="majorBidi" w:cstheme="majorBidi"/>
          <w:sz w:val="24"/>
          <w:szCs w:val="24"/>
        </w:rPr>
        <w:t xml:space="preserve"> </w:t>
      </w:r>
      <w:proofErr w:type="gramStart"/>
      <w:r w:rsidRPr="00EE194C">
        <w:rPr>
          <w:rFonts w:asciiTheme="majorBidi" w:hAnsiTheme="majorBidi" w:cstheme="majorBidi"/>
          <w:sz w:val="24"/>
          <w:szCs w:val="24"/>
        </w:rPr>
        <w:t>Hal ini merupakan pertimbangan hakim untuk meringankan keringanan sanksi pidana penjara kepada terdakwa.</w:t>
      </w:r>
      <w:proofErr w:type="gramEnd"/>
    </w:p>
    <w:p w:rsidR="00E903BC" w:rsidRPr="00EE194C" w:rsidRDefault="00E903BC" w:rsidP="00E903BC">
      <w:pPr>
        <w:pStyle w:val="ListParagraph"/>
        <w:numPr>
          <w:ilvl w:val="0"/>
          <w:numId w:val="24"/>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 xml:space="preserve">Sopan di depan persidangan </w:t>
      </w:r>
    </w:p>
    <w:p w:rsidR="00C82B21" w:rsidRPr="005E019C" w:rsidRDefault="00E903BC" w:rsidP="005E019C">
      <w:pPr>
        <w:pStyle w:val="ListParagraph"/>
        <w:spacing w:after="0" w:line="360" w:lineRule="auto"/>
        <w:ind w:left="993" w:firstLine="447"/>
        <w:jc w:val="both"/>
        <w:rPr>
          <w:rFonts w:asciiTheme="majorBidi" w:hAnsiTheme="majorBidi" w:cstheme="majorBidi"/>
          <w:sz w:val="24"/>
          <w:szCs w:val="24"/>
          <w:lang w:val="id-ID"/>
        </w:rPr>
      </w:pPr>
      <w:proofErr w:type="gramStart"/>
      <w:r w:rsidRPr="00EE194C">
        <w:rPr>
          <w:rFonts w:asciiTheme="majorBidi" w:hAnsiTheme="majorBidi" w:cstheme="majorBidi"/>
          <w:sz w:val="24"/>
          <w:szCs w:val="24"/>
        </w:rPr>
        <w:t>Saat persidangan berlangsung, terdakwa sopan dan patuh dalam bersikap, bertutur kata yang baik, serta menataati semua peraturan yang telah ditetapkan saat persidangan berlangsung.</w:t>
      </w:r>
      <w:proofErr w:type="gramEnd"/>
      <w:r w:rsidRPr="00EE194C">
        <w:rPr>
          <w:rFonts w:asciiTheme="majorBidi" w:hAnsiTheme="majorBidi" w:cstheme="majorBidi"/>
          <w:sz w:val="24"/>
          <w:szCs w:val="24"/>
        </w:rPr>
        <w:t xml:space="preserve"> </w:t>
      </w:r>
      <w:proofErr w:type="gramStart"/>
      <w:r w:rsidRPr="00EE194C">
        <w:rPr>
          <w:rFonts w:asciiTheme="majorBidi" w:hAnsiTheme="majorBidi" w:cstheme="majorBidi"/>
          <w:sz w:val="24"/>
          <w:szCs w:val="24"/>
        </w:rPr>
        <w:t>Hal tersebut merupakan nilai tersendiri bagi hakim sebagai pertimbangan putusan untuk meringankan penjatuhan sanksi pidana.</w:t>
      </w:r>
      <w:proofErr w:type="gramEnd"/>
      <w:r w:rsidRPr="00EE194C">
        <w:rPr>
          <w:rFonts w:asciiTheme="majorBidi" w:hAnsiTheme="majorBidi" w:cstheme="majorBidi"/>
          <w:sz w:val="24"/>
          <w:szCs w:val="24"/>
        </w:rPr>
        <w:t xml:space="preserve"> </w:t>
      </w:r>
      <w:proofErr w:type="gramStart"/>
      <w:r w:rsidRPr="00EE194C">
        <w:rPr>
          <w:rFonts w:asciiTheme="majorBidi" w:hAnsiTheme="majorBidi" w:cstheme="majorBidi"/>
          <w:sz w:val="24"/>
          <w:szCs w:val="24"/>
        </w:rPr>
        <w:t xml:space="preserve">Selama pertanyaan yang diajukan di dalam persidangan kepada terdakwa, terdakwa menjawab secara terus terang dan </w:t>
      </w:r>
      <w:r w:rsidRPr="00EE194C">
        <w:rPr>
          <w:rFonts w:asciiTheme="majorBidi" w:hAnsiTheme="majorBidi" w:cstheme="majorBidi"/>
          <w:sz w:val="24"/>
          <w:szCs w:val="24"/>
        </w:rPr>
        <w:lastRenderedPageBreak/>
        <w:t>tidak berbelit-belit.</w:t>
      </w:r>
      <w:proofErr w:type="gramEnd"/>
      <w:r w:rsidRPr="00EE194C">
        <w:rPr>
          <w:rFonts w:asciiTheme="majorBidi" w:hAnsiTheme="majorBidi" w:cstheme="majorBidi"/>
          <w:sz w:val="24"/>
          <w:szCs w:val="24"/>
        </w:rPr>
        <w:t xml:space="preserve"> Maka hal tersebut dapat dijadikan hakim sebagai alasan untuk meringankan sanksi pidana yang </w:t>
      </w:r>
      <w:proofErr w:type="gramStart"/>
      <w:r w:rsidRPr="00EE194C">
        <w:rPr>
          <w:rFonts w:asciiTheme="majorBidi" w:hAnsiTheme="majorBidi" w:cstheme="majorBidi"/>
          <w:sz w:val="24"/>
          <w:szCs w:val="24"/>
        </w:rPr>
        <w:t>akan</w:t>
      </w:r>
      <w:proofErr w:type="gramEnd"/>
      <w:r w:rsidRPr="00EE194C">
        <w:rPr>
          <w:rFonts w:asciiTheme="majorBidi" w:hAnsiTheme="majorBidi" w:cstheme="majorBidi"/>
          <w:sz w:val="24"/>
          <w:szCs w:val="24"/>
        </w:rPr>
        <w:t xml:space="preserve"> dijatuhkan kepada terdakwa. </w:t>
      </w:r>
    </w:p>
    <w:p w:rsidR="00E903BC" w:rsidRPr="00EE194C" w:rsidRDefault="00E903BC" w:rsidP="00E903BC">
      <w:pPr>
        <w:pStyle w:val="ListParagraph"/>
        <w:numPr>
          <w:ilvl w:val="0"/>
          <w:numId w:val="24"/>
        </w:numPr>
        <w:spacing w:after="0" w:line="360" w:lineRule="auto"/>
        <w:jc w:val="both"/>
        <w:rPr>
          <w:rFonts w:asciiTheme="majorBidi" w:hAnsiTheme="majorBidi" w:cstheme="majorBidi"/>
          <w:sz w:val="24"/>
          <w:szCs w:val="24"/>
        </w:rPr>
      </w:pPr>
      <w:r w:rsidRPr="00EE194C">
        <w:rPr>
          <w:rFonts w:asciiTheme="majorBidi" w:hAnsiTheme="majorBidi" w:cstheme="majorBidi"/>
          <w:sz w:val="24"/>
          <w:szCs w:val="24"/>
        </w:rPr>
        <w:t xml:space="preserve">Adanya penyesalan dan berjanji tidak mengulanginya </w:t>
      </w:r>
    </w:p>
    <w:p w:rsidR="00E903BC" w:rsidRPr="00E903BC" w:rsidRDefault="00E903BC" w:rsidP="00E903BC">
      <w:pPr>
        <w:pStyle w:val="ListParagraph"/>
        <w:spacing w:after="0" w:line="360" w:lineRule="auto"/>
        <w:ind w:left="1080" w:firstLine="360"/>
        <w:jc w:val="both"/>
        <w:rPr>
          <w:rFonts w:asciiTheme="majorBidi" w:hAnsiTheme="majorBidi" w:cstheme="majorBidi"/>
          <w:sz w:val="24"/>
          <w:szCs w:val="24"/>
          <w:lang w:val="id-ID"/>
        </w:rPr>
      </w:pPr>
      <w:r w:rsidRPr="00EE194C">
        <w:rPr>
          <w:rFonts w:asciiTheme="majorBidi" w:hAnsiTheme="majorBidi" w:cstheme="majorBidi"/>
          <w:sz w:val="24"/>
          <w:szCs w:val="24"/>
        </w:rPr>
        <w:t xml:space="preserve">Terdakwa mengakui perbuatannya dan menyesali perbuatannya yang sudah dilakukannya, terdakwa telah berjanji tidak </w:t>
      </w:r>
      <w:proofErr w:type="gramStart"/>
      <w:r w:rsidRPr="00EE194C">
        <w:rPr>
          <w:rFonts w:asciiTheme="majorBidi" w:hAnsiTheme="majorBidi" w:cstheme="majorBidi"/>
          <w:sz w:val="24"/>
          <w:szCs w:val="24"/>
        </w:rPr>
        <w:t>akan</w:t>
      </w:r>
      <w:proofErr w:type="gramEnd"/>
      <w:r w:rsidRPr="00EE194C">
        <w:rPr>
          <w:rFonts w:asciiTheme="majorBidi" w:hAnsiTheme="majorBidi" w:cstheme="majorBidi"/>
          <w:sz w:val="24"/>
          <w:szCs w:val="24"/>
        </w:rPr>
        <w:t xml:space="preserve"> mengulangi perbuatannya dan berjanji akan berdinas dengan baik di satuan terdakwa serta akan mengikuti dan mempedomani aturan-aturan yang berlaku di lingkungan TNI AD. Maka hal ini dapat dijadikan suatu pertimbangan bagi hakim untuk meringankan sanksi pidana yang </w:t>
      </w:r>
      <w:proofErr w:type="gramStart"/>
      <w:r w:rsidRPr="00EE194C">
        <w:rPr>
          <w:rFonts w:asciiTheme="majorBidi" w:hAnsiTheme="majorBidi" w:cstheme="majorBidi"/>
          <w:sz w:val="24"/>
          <w:szCs w:val="24"/>
        </w:rPr>
        <w:t>akan</w:t>
      </w:r>
      <w:proofErr w:type="gramEnd"/>
      <w:r w:rsidRPr="00EE194C">
        <w:rPr>
          <w:rFonts w:asciiTheme="majorBidi" w:hAnsiTheme="majorBidi" w:cstheme="majorBidi"/>
          <w:sz w:val="24"/>
          <w:szCs w:val="24"/>
        </w:rPr>
        <w:t xml:space="preserve"> dijatuhkan kepada terdakwa.</w:t>
      </w:r>
      <w:r w:rsidRPr="00EE194C">
        <w:rPr>
          <w:rStyle w:val="FootnoteReference"/>
          <w:rFonts w:asciiTheme="majorBidi" w:hAnsiTheme="majorBidi" w:cstheme="majorBidi"/>
          <w:sz w:val="24"/>
          <w:szCs w:val="24"/>
        </w:rPr>
        <w:footnoteReference w:id="33"/>
      </w:r>
    </w:p>
    <w:p w:rsidR="00E903BC" w:rsidRPr="00E903BC" w:rsidRDefault="00E903BC" w:rsidP="005E019C">
      <w:pPr>
        <w:pStyle w:val="Heading2"/>
        <w:numPr>
          <w:ilvl w:val="0"/>
          <w:numId w:val="29"/>
        </w:numPr>
        <w:spacing w:before="160" w:line="360" w:lineRule="auto"/>
        <w:jc w:val="both"/>
        <w:rPr>
          <w:rFonts w:ascii="Times New Roman" w:hAnsi="Times New Roman" w:cs="Times New Roman"/>
          <w:color w:val="auto"/>
          <w:sz w:val="24"/>
          <w:szCs w:val="24"/>
        </w:rPr>
      </w:pPr>
      <w:r w:rsidRPr="00E903BC">
        <w:rPr>
          <w:rFonts w:ascii="Times New Roman" w:hAnsi="Times New Roman" w:cs="Times New Roman"/>
          <w:bCs w:val="0"/>
          <w:color w:val="auto"/>
          <w:sz w:val="24"/>
          <w:szCs w:val="24"/>
        </w:rPr>
        <w:t xml:space="preserve">Analisis Penulis berdasarkan </w:t>
      </w:r>
      <w:r w:rsidRPr="00E903BC">
        <w:rPr>
          <w:rFonts w:ascii="Times New Roman" w:hAnsi="Times New Roman" w:cs="Times New Roman"/>
          <w:color w:val="auto"/>
          <w:sz w:val="24"/>
          <w:szCs w:val="24"/>
        </w:rPr>
        <w:t xml:space="preserve">(Putusan Mahkamah Militer Nomor registrasi </w:t>
      </w:r>
      <w:r w:rsidRPr="00E903BC">
        <w:rPr>
          <w:rFonts w:ascii="Times New Roman" w:hAnsi="Times New Roman" w:cs="Times New Roman"/>
          <w:bCs w:val="0"/>
          <w:color w:val="auto"/>
          <w:sz w:val="24"/>
          <w:szCs w:val="24"/>
        </w:rPr>
        <w:t>49-K/PM.I-01/AD/IV/2019)</w:t>
      </w:r>
    </w:p>
    <w:p w:rsidR="00E903BC" w:rsidRDefault="00E903BC" w:rsidP="005E019C">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Berdasarkan putusa</w:t>
      </w:r>
      <w:r w:rsidRPr="00923C80">
        <w:rPr>
          <w:rFonts w:asciiTheme="majorBidi" w:hAnsiTheme="majorBidi" w:cstheme="majorBidi"/>
          <w:sz w:val="24"/>
          <w:szCs w:val="24"/>
          <w:lang w:val="id-ID"/>
        </w:rPr>
        <w:t>n Majelis hakim</w:t>
      </w:r>
      <w:r>
        <w:rPr>
          <w:rFonts w:asciiTheme="majorBidi" w:hAnsiTheme="majorBidi" w:cstheme="majorBidi"/>
          <w:sz w:val="24"/>
          <w:szCs w:val="24"/>
          <w:lang w:val="id-ID"/>
        </w:rPr>
        <w:t xml:space="preserve"> penga</w:t>
      </w:r>
      <w:r w:rsidRPr="00923C80">
        <w:rPr>
          <w:rFonts w:asciiTheme="majorBidi" w:hAnsiTheme="majorBidi" w:cstheme="majorBidi"/>
          <w:sz w:val="24"/>
          <w:szCs w:val="24"/>
          <w:lang w:val="id-ID"/>
        </w:rPr>
        <w:t xml:space="preserve">dilan I-01 Banda Aceh, terdakwa terjerat pidana penjara 2 Tahun, dikarenakan hakim meringankan pidana atas dasar: terdakwa terung terang di persidangan, terdakwa menyesal dan berjanji tidak akan mengulangi perbuatannya lagi, dan terdakwa sebagai tulang punggung terhadap keluarganya (istri dana anaknya). </w:t>
      </w:r>
      <w:r w:rsidRPr="00EE194C">
        <w:rPr>
          <w:rFonts w:asciiTheme="majorBidi" w:hAnsiTheme="majorBidi" w:cstheme="majorBidi"/>
          <w:sz w:val="24"/>
          <w:szCs w:val="24"/>
        </w:rPr>
        <w:t xml:space="preserve">Selain itu juga dijatuhkan pidana tambahan yang berupa pemecatan dari Dinas Militer, karena terdakwa tidak dapat dipertahankan dalam dinas keprajuritan sebagai berikut: bahwa terdakwa sudah mengetahui narkotika golongan 1 jenis sabu-sabu adalah barang terlarang yang tidak boleh di kosumsi sembarangan, bahkan sudah sering diingatkan oleh Komando satuan dan adanya penyuluhan hukum dari Kumdam IM dari BNNP Aceh </w:t>
      </w:r>
      <w:r w:rsidRPr="00EE194C">
        <w:rPr>
          <w:rFonts w:asciiTheme="majorBidi" w:hAnsiTheme="majorBidi" w:cstheme="majorBidi"/>
          <w:sz w:val="24"/>
          <w:szCs w:val="24"/>
        </w:rPr>
        <w:lastRenderedPageBreak/>
        <w:t xml:space="preserve">agar menjauhi narkotika. Tidak hanya itu, terdakwa telah di nyatakan tidak mendukung program pemerintah bersama masyarakat yang sedang berusaha keras dalam memberantas penyalahgunaan narkotika dan terdakwa mengakui di persidangan bahwa terdakwa telah mengkosumsi narkotika golongan 1 jenis sabu-sabu sebanyak 2 (dua) kali yaitu pada bulan April 2014 dan bulan Januari 2019. </w:t>
      </w:r>
    </w:p>
    <w:p w:rsidR="00E903BC" w:rsidRDefault="00E903BC" w:rsidP="00E903BC">
      <w:pPr>
        <w:pStyle w:val="ListParagraph"/>
        <w:spacing w:after="0" w:line="360" w:lineRule="auto"/>
        <w:ind w:left="360" w:firstLine="720"/>
        <w:jc w:val="both"/>
        <w:rPr>
          <w:rFonts w:asciiTheme="majorBidi" w:hAnsiTheme="majorBidi" w:cstheme="majorBidi"/>
          <w:sz w:val="24"/>
          <w:szCs w:val="24"/>
        </w:rPr>
      </w:pPr>
      <w:proofErr w:type="gramStart"/>
      <w:r w:rsidRPr="00EE194C">
        <w:rPr>
          <w:rFonts w:asciiTheme="majorBidi" w:hAnsiTheme="majorBidi" w:cstheme="majorBidi"/>
          <w:sz w:val="24"/>
          <w:szCs w:val="24"/>
        </w:rPr>
        <w:t xml:space="preserve">Namun penulis tidak sependapat dengan putusan </w:t>
      </w:r>
      <w:r>
        <w:rPr>
          <w:rFonts w:asciiTheme="majorBidi" w:hAnsiTheme="majorBidi" w:cstheme="majorBidi"/>
          <w:sz w:val="24"/>
          <w:szCs w:val="24"/>
        </w:rPr>
        <w:t>Majelis H</w:t>
      </w:r>
      <w:r w:rsidRPr="00EE194C">
        <w:rPr>
          <w:rFonts w:asciiTheme="majorBidi" w:hAnsiTheme="majorBidi" w:cstheme="majorBidi"/>
          <w:sz w:val="24"/>
          <w:szCs w:val="24"/>
        </w:rPr>
        <w:t>akim Pengadilan Militer, dikarenakan pada kasus tersebut sangat jel</w:t>
      </w:r>
      <w:r>
        <w:rPr>
          <w:rFonts w:asciiTheme="majorBidi" w:hAnsiTheme="majorBidi" w:cstheme="majorBidi"/>
          <w:sz w:val="24"/>
          <w:szCs w:val="24"/>
        </w:rPr>
        <w:t>as bahwa terdakwa yang bernama H</w:t>
      </w:r>
      <w:r w:rsidRPr="00EE194C">
        <w:rPr>
          <w:rFonts w:asciiTheme="majorBidi" w:hAnsiTheme="majorBidi" w:cstheme="majorBidi"/>
          <w:sz w:val="24"/>
          <w:szCs w:val="24"/>
        </w:rPr>
        <w:t>B terbukti melakukan tindak pidana penyalahgunaan narkotika golongan 1 jenis sabu-sabu dengan alat bukti yang dikumpulkan yaitu alat hisab sabu-sa</w:t>
      </w:r>
      <w:r>
        <w:rPr>
          <w:rFonts w:asciiTheme="majorBidi" w:hAnsiTheme="majorBidi" w:cstheme="majorBidi"/>
          <w:sz w:val="24"/>
          <w:szCs w:val="24"/>
        </w:rPr>
        <w:t>bu/Bong dari botol air mineral.</w:t>
      </w:r>
      <w:proofErr w:type="gramEnd"/>
      <w:r>
        <w:rPr>
          <w:rFonts w:asciiTheme="majorBidi" w:hAnsiTheme="majorBidi" w:cstheme="majorBidi"/>
          <w:sz w:val="24"/>
          <w:szCs w:val="24"/>
        </w:rPr>
        <w:t xml:space="preserve"> </w:t>
      </w:r>
      <w:r w:rsidRPr="009C67C5">
        <w:rPr>
          <w:rFonts w:asciiTheme="majorBidi" w:hAnsiTheme="majorBidi" w:cstheme="majorBidi"/>
          <w:sz w:val="24"/>
          <w:szCs w:val="24"/>
          <w:lang w:val="id-ID"/>
        </w:rPr>
        <w:t xml:space="preserve">Oleh karena itu, setiap Oknum TNI yang melakukan tindak pidana harus tunduk dan taat kepada ketentuan-ketentuan hukum yang berlaku bagi TNI, yaitu Kitab Undang-Undang Hukum Pidana Militer (KUHPM) dan peraturan lainnya. </w:t>
      </w:r>
      <w:proofErr w:type="gramStart"/>
      <w:r w:rsidRPr="00EE194C">
        <w:rPr>
          <w:rFonts w:asciiTheme="majorBidi" w:hAnsiTheme="majorBidi" w:cstheme="majorBidi"/>
          <w:sz w:val="24"/>
          <w:szCs w:val="24"/>
        </w:rPr>
        <w:t>Hukum Pidana Militer adalah hukum pidana khusus karena bersifat tidak meyeruluh.</w:t>
      </w:r>
      <w:proofErr w:type="gramEnd"/>
      <w:r w:rsidRPr="00EE194C">
        <w:rPr>
          <w:rFonts w:asciiTheme="majorBidi" w:hAnsiTheme="majorBidi" w:cstheme="majorBidi"/>
          <w:sz w:val="24"/>
          <w:szCs w:val="24"/>
        </w:rPr>
        <w:t xml:space="preserve"> </w:t>
      </w:r>
      <w:proofErr w:type="gramStart"/>
      <w:r w:rsidRPr="00EE194C">
        <w:rPr>
          <w:rFonts w:asciiTheme="majorBidi" w:hAnsiTheme="majorBidi" w:cstheme="majorBidi"/>
          <w:sz w:val="24"/>
          <w:szCs w:val="24"/>
        </w:rPr>
        <w:t xml:space="preserve">Hal ini dikenal dengan asas hukum </w:t>
      </w:r>
      <w:r w:rsidRPr="00EE194C">
        <w:rPr>
          <w:rFonts w:asciiTheme="majorBidi" w:hAnsiTheme="majorBidi" w:cstheme="majorBidi"/>
          <w:i/>
          <w:iCs/>
          <w:sz w:val="24"/>
          <w:szCs w:val="24"/>
        </w:rPr>
        <w:t>Lex Specialist Derogat Legi Generale</w:t>
      </w:r>
      <w:r w:rsidRPr="00EE194C">
        <w:rPr>
          <w:rFonts w:asciiTheme="majorBidi" w:hAnsiTheme="majorBidi" w:cstheme="majorBidi"/>
          <w:sz w:val="24"/>
          <w:szCs w:val="24"/>
        </w:rPr>
        <w:t xml:space="preserve"> yang mengandung makna bahwa aturan hukum yang khusus menyampingkan aturan yang umum.</w:t>
      </w:r>
      <w:proofErr w:type="gramEnd"/>
      <w:r w:rsidRPr="00EE194C">
        <w:rPr>
          <w:rFonts w:asciiTheme="majorBidi" w:hAnsiTheme="majorBidi" w:cstheme="majorBidi"/>
          <w:sz w:val="24"/>
          <w:szCs w:val="24"/>
        </w:rPr>
        <w:t xml:space="preserve"> Kitab Undang-Undang Hukum Pidana Militer (KUHPM) tidak mengatur secara tegas mengenai tindak pidana penyalahgunaan narkotika, namun menurut hakim Pengadilan Militer penggunaan peraturan perundang-undangan di luar KUHP untuk memutus perkara narkotika berdasarkan Pasal 2 KUHP yang menjelaska</w:t>
      </w:r>
      <w:r>
        <w:rPr>
          <w:rFonts w:asciiTheme="majorBidi" w:hAnsiTheme="majorBidi" w:cstheme="majorBidi"/>
          <w:sz w:val="24"/>
          <w:szCs w:val="24"/>
        </w:rPr>
        <w:t>n bahwa ketentuan pidana dalam P</w:t>
      </w:r>
      <w:r w:rsidRPr="00EE194C">
        <w:rPr>
          <w:rFonts w:asciiTheme="majorBidi" w:hAnsiTheme="majorBidi" w:cstheme="majorBidi"/>
          <w:sz w:val="24"/>
          <w:szCs w:val="24"/>
        </w:rPr>
        <w:t xml:space="preserve">erundang-undangan Indonesia berlaku untuk setiap orang yang melakukan tindak pidana tanpa membedakan apakah </w:t>
      </w:r>
      <w:r>
        <w:rPr>
          <w:rFonts w:asciiTheme="majorBidi" w:hAnsiTheme="majorBidi" w:cstheme="majorBidi"/>
          <w:sz w:val="24"/>
          <w:szCs w:val="24"/>
        </w:rPr>
        <w:t xml:space="preserve">pelaku orang biasa maupun </w:t>
      </w:r>
      <w:r>
        <w:rPr>
          <w:rFonts w:asciiTheme="majorBidi" w:hAnsiTheme="majorBidi" w:cstheme="majorBidi"/>
          <w:sz w:val="24"/>
          <w:szCs w:val="24"/>
          <w:lang w:val="id-ID"/>
        </w:rPr>
        <w:t>Oknum</w:t>
      </w:r>
      <w:r w:rsidRPr="00EE194C">
        <w:rPr>
          <w:rFonts w:asciiTheme="majorBidi" w:hAnsiTheme="majorBidi" w:cstheme="majorBidi"/>
          <w:sz w:val="24"/>
          <w:szCs w:val="24"/>
        </w:rPr>
        <w:t xml:space="preserve"> TNI. Dengan demikian, baik Oknum TNI maupun masyarakat biasa mendapat perlakuan sama di depan hukum yaitu mendapatkan sanksi pidana yang tertera dalam Kitab Undang-Undang Hukum Pidana (KUHP), sedangkan </w:t>
      </w:r>
      <w:r w:rsidRPr="00EE194C">
        <w:rPr>
          <w:rFonts w:asciiTheme="majorBidi" w:hAnsiTheme="majorBidi" w:cstheme="majorBidi"/>
          <w:sz w:val="24"/>
          <w:szCs w:val="24"/>
        </w:rPr>
        <w:lastRenderedPageBreak/>
        <w:t xml:space="preserve">Oknum TNI mendapatkan sanksi yang diatur dalam Kitab Undang-Undang Hukum Pidana Militer, baik dalam proses penangkapan, penyidikan dan penyelidikan. </w:t>
      </w:r>
    </w:p>
    <w:p w:rsidR="00BE7427" w:rsidRDefault="00E903BC" w:rsidP="00E903BC">
      <w:pPr>
        <w:pStyle w:val="ListParagraph"/>
        <w:spacing w:after="0" w:line="360" w:lineRule="auto"/>
        <w:ind w:left="360"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Seharusnya Majelis H</w:t>
      </w:r>
      <w:r w:rsidRPr="00923C80">
        <w:rPr>
          <w:rFonts w:asciiTheme="majorBidi" w:hAnsiTheme="majorBidi" w:cstheme="majorBidi"/>
          <w:sz w:val="24"/>
          <w:szCs w:val="24"/>
        </w:rPr>
        <w:t>akim</w:t>
      </w:r>
      <w:r>
        <w:rPr>
          <w:rFonts w:asciiTheme="majorBidi" w:hAnsiTheme="majorBidi" w:cstheme="majorBidi"/>
          <w:sz w:val="24"/>
          <w:szCs w:val="24"/>
        </w:rPr>
        <w:t xml:space="preserve"> Pengadilan I-01 Banda Aceh</w:t>
      </w:r>
      <w:r w:rsidRPr="00923C80">
        <w:rPr>
          <w:rFonts w:asciiTheme="majorBidi" w:hAnsiTheme="majorBidi" w:cstheme="majorBidi"/>
          <w:sz w:val="24"/>
          <w:szCs w:val="24"/>
        </w:rPr>
        <w:t xml:space="preserve"> dalam menjatuhkan pidana harus sesuai dalam Undang-undang Nomor 35 Tahun 2009 Pasal 127 Ayat (1).</w:t>
      </w:r>
      <w:proofErr w:type="gramEnd"/>
      <w:r w:rsidRPr="00923C80">
        <w:rPr>
          <w:rFonts w:asciiTheme="majorBidi" w:hAnsiTheme="majorBidi" w:cstheme="majorBidi"/>
          <w:sz w:val="24"/>
          <w:szCs w:val="24"/>
        </w:rPr>
        <w:t xml:space="preserve"> </w:t>
      </w:r>
      <w:proofErr w:type="gramStart"/>
      <w:r w:rsidRPr="00923C80">
        <w:rPr>
          <w:rFonts w:asciiTheme="majorBidi" w:hAnsiTheme="majorBidi" w:cstheme="majorBidi"/>
          <w:sz w:val="24"/>
          <w:szCs w:val="24"/>
        </w:rPr>
        <w:t>Padahal dampak dari penyalahgunaan narkotika itu sendiri sangatlah buruk bagi penggunaanya, bahkan sangat membayakan kepentingan bangsa dan Negara.</w:t>
      </w:r>
      <w:proofErr w:type="gramEnd"/>
      <w:r w:rsidRPr="00923C80">
        <w:rPr>
          <w:rFonts w:asciiTheme="majorBidi" w:hAnsiTheme="majorBidi" w:cstheme="majorBidi"/>
          <w:sz w:val="24"/>
          <w:szCs w:val="24"/>
        </w:rPr>
        <w:t xml:space="preserve"> </w:t>
      </w:r>
      <w:proofErr w:type="gramStart"/>
      <w:r w:rsidRPr="00923C80">
        <w:rPr>
          <w:rFonts w:asciiTheme="majorBidi" w:hAnsiTheme="majorBidi" w:cstheme="majorBidi"/>
          <w:sz w:val="24"/>
          <w:szCs w:val="24"/>
        </w:rPr>
        <w:t>Sehingga hukuman yang diberikan kepada terdakwa betul-betul memberikan efek jera dan kedepannya pihak Oknum TNI merasa takut dengan hukuman yang berlaku di Indonesia.</w:t>
      </w:r>
      <w:proofErr w:type="gramEnd"/>
      <w:r w:rsidRPr="00923C80">
        <w:rPr>
          <w:rFonts w:asciiTheme="majorBidi" w:hAnsiTheme="majorBidi" w:cstheme="majorBidi"/>
          <w:sz w:val="24"/>
          <w:szCs w:val="24"/>
        </w:rPr>
        <w:t xml:space="preserve"> Tidak hanya itu, masyarakat umum </w:t>
      </w:r>
      <w:proofErr w:type="gramStart"/>
      <w:r w:rsidRPr="00923C80">
        <w:rPr>
          <w:rFonts w:asciiTheme="majorBidi" w:hAnsiTheme="majorBidi" w:cstheme="majorBidi"/>
          <w:sz w:val="24"/>
          <w:szCs w:val="24"/>
        </w:rPr>
        <w:t>akan</w:t>
      </w:r>
      <w:proofErr w:type="gramEnd"/>
      <w:r w:rsidRPr="00923C80">
        <w:rPr>
          <w:rFonts w:asciiTheme="majorBidi" w:hAnsiTheme="majorBidi" w:cstheme="majorBidi"/>
          <w:sz w:val="24"/>
          <w:szCs w:val="24"/>
        </w:rPr>
        <w:t xml:space="preserve"> beranggapan bahwa Oknum TNI yang merupakan aparat penegak hukum juga melakukan tindak pidana penyalahgunaan narkotika, tetapi hukuman yang dijatuhkan kepadanya lebih ringan daripada masyarakat sipil yang melakukan tindak pidana yang sama. </w:t>
      </w:r>
      <w:proofErr w:type="gramStart"/>
      <w:r w:rsidRPr="00923C80">
        <w:rPr>
          <w:rFonts w:asciiTheme="majorBidi" w:hAnsiTheme="majorBidi" w:cstheme="majorBidi"/>
          <w:sz w:val="24"/>
          <w:szCs w:val="24"/>
        </w:rPr>
        <w:t>Maka disinilah letak keadilan tidak diterapkan dengan sepenuhnya.</w:t>
      </w:r>
      <w:proofErr w:type="gramEnd"/>
      <w:r w:rsidRPr="00923C80">
        <w:rPr>
          <w:rFonts w:asciiTheme="majorBidi" w:hAnsiTheme="majorBidi" w:cstheme="majorBidi"/>
          <w:sz w:val="24"/>
          <w:szCs w:val="24"/>
        </w:rPr>
        <w:t xml:space="preserve"> </w:t>
      </w:r>
      <w:proofErr w:type="gramStart"/>
      <w:r w:rsidRPr="00923C80">
        <w:rPr>
          <w:rFonts w:asciiTheme="majorBidi" w:hAnsiTheme="majorBidi" w:cstheme="majorBidi"/>
          <w:sz w:val="24"/>
          <w:szCs w:val="24"/>
        </w:rPr>
        <w:t>TNI yang diharapkan mampu memberikan contoh kepada masyarakat untuk melakukan pencegahan dan pemberatansan narkotika agar tidak melakukan tindak pidana narkotika, namun dia sendiri yang melakukan tindak pidana tersebut.</w:t>
      </w:r>
      <w:proofErr w:type="gramEnd"/>
      <w:r w:rsidRPr="00923C80">
        <w:rPr>
          <w:rFonts w:asciiTheme="majorBidi" w:hAnsiTheme="majorBidi" w:cstheme="majorBidi"/>
          <w:sz w:val="24"/>
          <w:szCs w:val="24"/>
        </w:rPr>
        <w:t xml:space="preserve"> </w:t>
      </w:r>
    </w:p>
    <w:p w:rsidR="00E903BC" w:rsidRPr="00E903BC" w:rsidRDefault="00E903BC" w:rsidP="00E903BC">
      <w:pPr>
        <w:pStyle w:val="ListParagraph"/>
        <w:numPr>
          <w:ilvl w:val="0"/>
          <w:numId w:val="1"/>
        </w:numPr>
        <w:spacing w:after="0" w:line="360" w:lineRule="auto"/>
        <w:jc w:val="both"/>
        <w:rPr>
          <w:rFonts w:asciiTheme="majorBidi" w:hAnsiTheme="majorBidi" w:cstheme="majorBidi"/>
          <w:b/>
          <w:sz w:val="24"/>
          <w:szCs w:val="24"/>
          <w:lang w:val="id-ID"/>
        </w:rPr>
      </w:pPr>
      <w:r w:rsidRPr="00E903BC">
        <w:rPr>
          <w:rFonts w:asciiTheme="majorBidi" w:hAnsiTheme="majorBidi" w:cstheme="majorBidi"/>
          <w:b/>
          <w:sz w:val="24"/>
          <w:szCs w:val="24"/>
          <w:lang w:val="id-ID"/>
        </w:rPr>
        <w:t xml:space="preserve">PENUTUP </w:t>
      </w:r>
    </w:p>
    <w:p w:rsidR="00E903BC" w:rsidRDefault="00E903BC" w:rsidP="00E903BC">
      <w:pPr>
        <w:ind w:firstLine="720"/>
        <w:jc w:val="both"/>
        <w:rPr>
          <w:rFonts w:ascii="Times New Roman" w:hAnsi="Times New Roman" w:cs="Times New Roman"/>
          <w:sz w:val="24"/>
          <w:szCs w:val="24"/>
        </w:rPr>
      </w:pPr>
      <w:r w:rsidRPr="00B970BA">
        <w:rPr>
          <w:rFonts w:ascii="Times New Roman" w:hAnsi="Times New Roman" w:cs="Times New Roman"/>
          <w:sz w:val="24"/>
          <w:szCs w:val="24"/>
        </w:rPr>
        <w:t>Berdasarkan hasil penelitian yang penulis lakukan maka dapat ditarik kesimpulan sebagai berikut</w:t>
      </w:r>
      <w:r>
        <w:rPr>
          <w:rFonts w:ascii="Times New Roman" w:hAnsi="Times New Roman" w:cs="Times New Roman"/>
          <w:sz w:val="24"/>
          <w:szCs w:val="24"/>
        </w:rPr>
        <w:t>:</w:t>
      </w:r>
    </w:p>
    <w:p w:rsidR="00E903BC" w:rsidRPr="00EF035D" w:rsidRDefault="00E903BC" w:rsidP="00E903BC">
      <w:pPr>
        <w:pStyle w:val="ListParagraph"/>
        <w:numPr>
          <w:ilvl w:val="0"/>
          <w:numId w:val="25"/>
        </w:numPr>
        <w:spacing w:after="0" w:line="360" w:lineRule="auto"/>
        <w:jc w:val="both"/>
        <w:rPr>
          <w:rFonts w:ascii="Times New Roman" w:hAnsi="Times New Roman" w:cs="Times New Roman"/>
          <w:b/>
          <w:sz w:val="24"/>
          <w:szCs w:val="24"/>
        </w:rPr>
      </w:pPr>
      <w:r w:rsidRPr="00EF035D">
        <w:rPr>
          <w:rFonts w:ascii="Times New Roman" w:hAnsi="Times New Roman" w:cs="Times New Roman"/>
          <w:b/>
          <w:sz w:val="24"/>
          <w:szCs w:val="24"/>
        </w:rPr>
        <w:t>Kesimpulan</w:t>
      </w:r>
    </w:p>
    <w:p w:rsidR="00E903BC" w:rsidRPr="00EE194C" w:rsidRDefault="00E903BC" w:rsidP="00E903BC">
      <w:pPr>
        <w:pStyle w:val="ListParagraph"/>
        <w:numPr>
          <w:ilvl w:val="0"/>
          <w:numId w:val="27"/>
        </w:numPr>
        <w:spacing w:after="0" w:line="360" w:lineRule="auto"/>
        <w:jc w:val="both"/>
        <w:rPr>
          <w:rFonts w:asciiTheme="majorBidi" w:hAnsiTheme="majorBidi" w:cstheme="majorBidi"/>
        </w:rPr>
      </w:pPr>
      <w:r w:rsidRPr="00EE194C">
        <w:rPr>
          <w:rFonts w:asciiTheme="majorBidi" w:hAnsiTheme="majorBidi" w:cstheme="majorBidi"/>
          <w:sz w:val="24"/>
          <w:szCs w:val="24"/>
        </w:rPr>
        <w:t>Penjatuhan sanksi pidana bagi oknum TNI penyalahgunakan narkotika merujuk pada Undang-Undang Nomor 35 Tahu</w:t>
      </w:r>
      <w:r>
        <w:rPr>
          <w:rFonts w:asciiTheme="majorBidi" w:hAnsiTheme="majorBidi" w:cstheme="majorBidi"/>
          <w:sz w:val="24"/>
          <w:szCs w:val="24"/>
        </w:rPr>
        <w:t xml:space="preserve">n 2009 Pasal 127 ayat 1 menyebutkan bahwa </w:t>
      </w:r>
      <w:r w:rsidRPr="00EE194C">
        <w:rPr>
          <w:rFonts w:asciiTheme="majorBidi" w:hAnsiTheme="majorBidi" w:cstheme="majorBidi"/>
          <w:sz w:val="24"/>
          <w:szCs w:val="24"/>
        </w:rPr>
        <w:t xml:space="preserve">orang yang menyalahgunakan narkotika golongan I bagi diri sendiri dipidana dengan pidana penjara paling lama 4 Tahun. Namun dalam putusan Majelis hakim </w:t>
      </w:r>
      <w:r w:rsidRPr="00EE194C">
        <w:rPr>
          <w:rFonts w:asciiTheme="majorBidi" w:hAnsiTheme="majorBidi" w:cstheme="majorBidi"/>
          <w:sz w:val="24"/>
          <w:szCs w:val="24"/>
        </w:rPr>
        <w:lastRenderedPageBreak/>
        <w:t>Pengadilan Militer, terdakwa dijatuhkan hukuman 2 (dua) Tahun penjara dan dijatuhkan pidana tamb</w:t>
      </w:r>
      <w:r>
        <w:rPr>
          <w:rFonts w:asciiTheme="majorBidi" w:hAnsiTheme="majorBidi" w:cstheme="majorBidi"/>
          <w:sz w:val="24"/>
          <w:szCs w:val="24"/>
        </w:rPr>
        <w:t>ahan yaitu di pecat dari Dinas M</w:t>
      </w:r>
      <w:r w:rsidRPr="00EE194C">
        <w:rPr>
          <w:rFonts w:asciiTheme="majorBidi" w:hAnsiTheme="majorBidi" w:cstheme="majorBidi"/>
          <w:sz w:val="24"/>
          <w:szCs w:val="24"/>
        </w:rPr>
        <w:t xml:space="preserve">iliter. </w:t>
      </w:r>
    </w:p>
    <w:p w:rsidR="00E903BC" w:rsidRPr="00467564" w:rsidRDefault="00E903BC" w:rsidP="00E903BC">
      <w:pPr>
        <w:pStyle w:val="ListParagraph"/>
        <w:numPr>
          <w:ilvl w:val="0"/>
          <w:numId w:val="27"/>
        </w:numPr>
        <w:spacing w:after="0" w:line="360" w:lineRule="auto"/>
        <w:jc w:val="both"/>
        <w:rPr>
          <w:rFonts w:asciiTheme="majorBidi" w:hAnsiTheme="majorBidi" w:cstheme="majorBidi"/>
        </w:rPr>
      </w:pPr>
      <w:r w:rsidRPr="00EE194C">
        <w:rPr>
          <w:rFonts w:asciiTheme="majorBidi" w:hAnsiTheme="majorBidi" w:cstheme="majorBidi"/>
          <w:sz w:val="24"/>
          <w:szCs w:val="24"/>
        </w:rPr>
        <w:t>Dasar pertimbangan hakim dalam memberikan hukuman yang relatif r</w:t>
      </w:r>
      <w:r>
        <w:rPr>
          <w:rFonts w:asciiTheme="majorBidi" w:hAnsiTheme="majorBidi" w:cstheme="majorBidi"/>
          <w:sz w:val="24"/>
          <w:szCs w:val="24"/>
        </w:rPr>
        <w:t>ingan kepada terdakwa yaitu</w:t>
      </w:r>
      <w:r w:rsidRPr="00EE194C">
        <w:rPr>
          <w:rFonts w:asciiTheme="majorBidi" w:hAnsiTheme="majorBidi" w:cstheme="majorBidi"/>
          <w:sz w:val="24"/>
          <w:szCs w:val="24"/>
        </w:rPr>
        <w:t xml:space="preserve">: tingkat kesalahan terdakwa, terdakwa mengakui perbuatannya secara terus terang, terdakwa merupakan tulang punggung keluarga, belum pernah dihukum atau residivis, sopan di depan persidangan, adanya penyesalan dan berjanji tidak mengulanginya. </w:t>
      </w:r>
      <w:bookmarkStart w:id="17" w:name="_Toc72908793"/>
      <w:bookmarkStart w:id="18" w:name="_Toc73314205"/>
      <w:bookmarkStart w:id="19" w:name="_Toc76099594"/>
    </w:p>
    <w:p w:rsidR="00E903BC" w:rsidRPr="00E903BC" w:rsidRDefault="00E903BC" w:rsidP="00E903BC">
      <w:pPr>
        <w:pStyle w:val="ListParagraph"/>
        <w:numPr>
          <w:ilvl w:val="0"/>
          <w:numId w:val="25"/>
        </w:numPr>
        <w:spacing w:after="0" w:line="360" w:lineRule="auto"/>
        <w:jc w:val="both"/>
        <w:rPr>
          <w:rFonts w:ascii="Times New Roman" w:hAnsi="Times New Roman" w:cs="Times New Roman"/>
          <w:b/>
          <w:sz w:val="24"/>
          <w:szCs w:val="24"/>
        </w:rPr>
      </w:pPr>
      <w:r w:rsidRPr="00E903BC">
        <w:rPr>
          <w:rFonts w:ascii="Times New Roman" w:hAnsi="Times New Roman" w:cs="Times New Roman"/>
          <w:b/>
          <w:sz w:val="24"/>
          <w:szCs w:val="24"/>
        </w:rPr>
        <w:t>Saran</w:t>
      </w:r>
      <w:bookmarkEnd w:id="17"/>
      <w:bookmarkEnd w:id="18"/>
      <w:bookmarkEnd w:id="19"/>
      <w:r w:rsidRPr="00E903BC">
        <w:rPr>
          <w:rFonts w:ascii="Times New Roman" w:hAnsi="Times New Roman" w:cs="Times New Roman"/>
          <w:b/>
          <w:sz w:val="24"/>
          <w:szCs w:val="24"/>
        </w:rPr>
        <w:t xml:space="preserve"> </w:t>
      </w:r>
    </w:p>
    <w:p w:rsidR="00E903BC" w:rsidRPr="00EE194C" w:rsidRDefault="00E903BC" w:rsidP="00E903BC">
      <w:pPr>
        <w:spacing w:after="0" w:line="360" w:lineRule="auto"/>
        <w:ind w:firstLine="720"/>
        <w:jc w:val="both"/>
        <w:rPr>
          <w:rFonts w:asciiTheme="majorBidi" w:hAnsiTheme="majorBidi" w:cstheme="majorBidi"/>
          <w:sz w:val="24"/>
          <w:szCs w:val="24"/>
        </w:rPr>
      </w:pPr>
      <w:r w:rsidRPr="00EE194C">
        <w:rPr>
          <w:rFonts w:asciiTheme="majorBidi" w:hAnsiTheme="majorBidi" w:cstheme="majorBidi"/>
          <w:sz w:val="24"/>
          <w:szCs w:val="24"/>
        </w:rPr>
        <w:t xml:space="preserve">Setelah melakukan pembahasan dan analisi terhadap permasalahan yang telah dikemukan dalam skrispi ini, maka saran yang dapat diberikan oleh penuluis adalah sebagai berikut: </w:t>
      </w:r>
    </w:p>
    <w:p w:rsidR="00E903BC" w:rsidRPr="00EE194C" w:rsidRDefault="00E903BC" w:rsidP="00E903BC">
      <w:pPr>
        <w:numPr>
          <w:ilvl w:val="0"/>
          <w:numId w:val="26"/>
        </w:numPr>
        <w:spacing w:after="0" w:line="360" w:lineRule="auto"/>
        <w:ind w:hanging="284"/>
        <w:jc w:val="both"/>
        <w:rPr>
          <w:rFonts w:asciiTheme="majorBidi" w:hAnsiTheme="majorBidi" w:cstheme="majorBidi"/>
          <w:sz w:val="24"/>
          <w:szCs w:val="24"/>
        </w:rPr>
      </w:pPr>
      <w:r w:rsidRPr="00EE194C">
        <w:rPr>
          <w:rFonts w:asciiTheme="majorBidi" w:hAnsiTheme="majorBidi" w:cstheme="majorBidi"/>
          <w:sz w:val="24"/>
          <w:szCs w:val="24"/>
        </w:rPr>
        <w:t xml:space="preserve">Bagi penegak hukum khususnya </w:t>
      </w:r>
      <w:r w:rsidRPr="00EE194C">
        <w:rPr>
          <w:rFonts w:asciiTheme="majorBidi" w:hAnsiTheme="majorBidi" w:cstheme="majorBidi"/>
          <w:sz w:val="24"/>
          <w:szCs w:val="24"/>
          <w:lang w:val="id-ID"/>
        </w:rPr>
        <w:t>H</w:t>
      </w:r>
      <w:r w:rsidRPr="00EE194C">
        <w:rPr>
          <w:rFonts w:asciiTheme="majorBidi" w:hAnsiTheme="majorBidi" w:cstheme="majorBidi"/>
          <w:sz w:val="24"/>
          <w:szCs w:val="24"/>
        </w:rPr>
        <w:t xml:space="preserve">akim </w:t>
      </w:r>
      <w:r w:rsidRPr="00EE194C">
        <w:rPr>
          <w:rFonts w:asciiTheme="majorBidi" w:hAnsiTheme="majorBidi" w:cstheme="majorBidi"/>
          <w:sz w:val="24"/>
          <w:szCs w:val="24"/>
          <w:lang w:val="id-ID"/>
        </w:rPr>
        <w:t xml:space="preserve">militer </w:t>
      </w:r>
      <w:r w:rsidRPr="00EE194C">
        <w:rPr>
          <w:rFonts w:asciiTheme="majorBidi" w:hAnsiTheme="majorBidi" w:cstheme="majorBidi"/>
          <w:sz w:val="24"/>
          <w:szCs w:val="24"/>
        </w:rPr>
        <w:t xml:space="preserve">dalam menjatuhkan sanksi pidana penjara terhadap </w:t>
      </w:r>
      <w:r>
        <w:rPr>
          <w:rFonts w:asciiTheme="majorBidi" w:hAnsiTheme="majorBidi" w:cstheme="majorBidi"/>
          <w:sz w:val="24"/>
          <w:szCs w:val="24"/>
          <w:lang w:val="id-ID"/>
        </w:rPr>
        <w:t xml:space="preserve">Oknum TNI </w:t>
      </w:r>
      <w:r>
        <w:rPr>
          <w:rFonts w:asciiTheme="majorBidi" w:hAnsiTheme="majorBidi" w:cstheme="majorBidi"/>
          <w:sz w:val="24"/>
          <w:szCs w:val="24"/>
        </w:rPr>
        <w:t>pe</w:t>
      </w:r>
      <w:r w:rsidRPr="00EE194C">
        <w:rPr>
          <w:rFonts w:asciiTheme="majorBidi" w:hAnsiTheme="majorBidi" w:cstheme="majorBidi"/>
          <w:sz w:val="24"/>
          <w:szCs w:val="24"/>
        </w:rPr>
        <w:t>nyalahgunaan narkotika golongan 1 jenis sabu-sabu</w:t>
      </w:r>
      <w:r>
        <w:rPr>
          <w:rFonts w:asciiTheme="majorBidi" w:hAnsiTheme="majorBidi" w:cstheme="majorBidi"/>
          <w:sz w:val="24"/>
          <w:szCs w:val="24"/>
        </w:rPr>
        <w:t xml:space="preserve"> harus</w:t>
      </w:r>
      <w:r w:rsidRPr="00EE194C">
        <w:rPr>
          <w:rFonts w:asciiTheme="majorBidi" w:hAnsiTheme="majorBidi" w:cstheme="majorBidi"/>
          <w:sz w:val="24"/>
          <w:szCs w:val="24"/>
        </w:rPr>
        <w:t xml:space="preserve"> sesuai dalam Undang-undang Nomor 35 Tahun 2009 Pasal 127 Ayat (1). Dampak yang ditimbulkan bukan hanya merugikan diri sendiri, tetapi juga merugikan orang lain bahkan juga merugika</w:t>
      </w:r>
      <w:r w:rsidRPr="00EE194C">
        <w:rPr>
          <w:rFonts w:asciiTheme="majorBidi" w:hAnsiTheme="majorBidi" w:cstheme="majorBidi"/>
          <w:sz w:val="24"/>
          <w:szCs w:val="24"/>
          <w:lang w:val="id-ID"/>
        </w:rPr>
        <w:t>n</w:t>
      </w:r>
      <w:r w:rsidRPr="00EE194C">
        <w:rPr>
          <w:rFonts w:asciiTheme="majorBidi" w:hAnsiTheme="majorBidi" w:cstheme="majorBidi"/>
          <w:sz w:val="24"/>
          <w:szCs w:val="24"/>
        </w:rPr>
        <w:t xml:space="preserve"> tatanan kehidupan berbangsa dan bermasyarakat. </w:t>
      </w:r>
    </w:p>
    <w:p w:rsidR="00E903BC" w:rsidRPr="00212465" w:rsidRDefault="00E903BC" w:rsidP="00C82B21">
      <w:pPr>
        <w:numPr>
          <w:ilvl w:val="0"/>
          <w:numId w:val="26"/>
        </w:numPr>
        <w:spacing w:after="0" w:line="360" w:lineRule="auto"/>
        <w:ind w:hanging="284"/>
        <w:jc w:val="both"/>
        <w:rPr>
          <w:rFonts w:asciiTheme="majorBidi" w:hAnsiTheme="majorBidi" w:cstheme="majorBidi"/>
          <w:sz w:val="24"/>
          <w:szCs w:val="24"/>
        </w:rPr>
      </w:pPr>
      <w:r w:rsidRPr="00EE194C">
        <w:rPr>
          <w:rFonts w:asciiTheme="majorBidi" w:hAnsiTheme="majorBidi" w:cstheme="majorBidi"/>
          <w:sz w:val="24"/>
          <w:szCs w:val="24"/>
        </w:rPr>
        <w:t xml:space="preserve">Bagi Oknum TNI, hendaknya melakukan tugas dan fungsi dengan baik sesuai dengan falsafah Pancasila dan Sapta Marga dan diharapkan mampu memberikan contoh kepada masyarakat untuk melakukan pencegahan dan pemberatansan narkotika agar tidak melakukan tindak pidana narkotika. </w:t>
      </w:r>
    </w:p>
    <w:p w:rsidR="00212465" w:rsidRDefault="00212465" w:rsidP="00212465">
      <w:pPr>
        <w:spacing w:after="0" w:line="360" w:lineRule="auto"/>
        <w:jc w:val="both"/>
        <w:rPr>
          <w:rFonts w:asciiTheme="majorBidi" w:hAnsiTheme="majorBidi" w:cstheme="majorBidi"/>
          <w:sz w:val="24"/>
          <w:szCs w:val="24"/>
          <w:lang w:val="id-ID"/>
        </w:rPr>
      </w:pPr>
    </w:p>
    <w:p w:rsidR="00212465" w:rsidRPr="00C82B21" w:rsidRDefault="00212465" w:rsidP="00212465">
      <w:pPr>
        <w:spacing w:after="0" w:line="360" w:lineRule="auto"/>
        <w:jc w:val="both"/>
        <w:rPr>
          <w:rFonts w:asciiTheme="majorBidi" w:hAnsiTheme="majorBidi" w:cstheme="majorBidi"/>
          <w:sz w:val="24"/>
          <w:szCs w:val="24"/>
        </w:rPr>
      </w:pPr>
    </w:p>
    <w:p w:rsidR="00C82B21" w:rsidRPr="00C82B21" w:rsidRDefault="00C82B21" w:rsidP="00C82B21">
      <w:pPr>
        <w:pStyle w:val="Heading1"/>
        <w:spacing w:before="0" w:line="360" w:lineRule="auto"/>
        <w:rPr>
          <w:rFonts w:ascii="Times New Roman" w:hAnsi="Times New Roman" w:cs="Times New Roman"/>
          <w:color w:val="auto"/>
          <w:sz w:val="24"/>
          <w:szCs w:val="24"/>
        </w:rPr>
      </w:pPr>
      <w:r w:rsidRPr="00C82B21">
        <w:rPr>
          <w:rFonts w:ascii="Times New Roman" w:hAnsi="Times New Roman" w:cs="Times New Roman"/>
          <w:color w:val="auto"/>
          <w:sz w:val="24"/>
          <w:szCs w:val="24"/>
        </w:rPr>
        <w:lastRenderedPageBreak/>
        <w:t>DAFTAR PUSTAKA</w:t>
      </w:r>
    </w:p>
    <w:p w:rsidR="00C82B21" w:rsidRPr="00C82B21" w:rsidRDefault="00C82B21" w:rsidP="00C82B21">
      <w:pPr>
        <w:pStyle w:val="Heading1"/>
        <w:numPr>
          <w:ilvl w:val="3"/>
          <w:numId w:val="28"/>
        </w:numPr>
        <w:tabs>
          <w:tab w:val="left" w:pos="426"/>
        </w:tabs>
        <w:spacing w:before="0" w:line="240" w:lineRule="auto"/>
        <w:ind w:left="0" w:firstLine="0"/>
        <w:rPr>
          <w:rFonts w:ascii="Times New Roman" w:hAnsi="Times New Roman" w:cs="Times New Roman"/>
          <w:sz w:val="24"/>
          <w:szCs w:val="24"/>
        </w:rPr>
      </w:pPr>
      <w:r w:rsidRPr="00C82B21">
        <w:rPr>
          <w:rFonts w:ascii="Times New Roman" w:hAnsi="Times New Roman" w:cs="Times New Roman"/>
          <w:color w:val="auto"/>
          <w:sz w:val="24"/>
          <w:szCs w:val="24"/>
        </w:rPr>
        <w:t>Buku</w:t>
      </w:r>
      <w:r w:rsidRPr="00C82B21">
        <w:rPr>
          <w:rFonts w:ascii="Times New Roman" w:hAnsi="Times New Roman" w:cs="Times New Roman"/>
          <w:sz w:val="24"/>
          <w:szCs w:val="24"/>
        </w:rPr>
        <w:t xml:space="preserve"> </w:t>
      </w:r>
    </w:p>
    <w:p w:rsidR="00C82B21" w:rsidRPr="00C82B21" w:rsidRDefault="00C82B21" w:rsidP="00C82B21">
      <w:pPr>
        <w:pStyle w:val="FootnoteText"/>
        <w:ind w:left="714" w:hanging="714"/>
        <w:jc w:val="both"/>
        <w:rPr>
          <w:rFonts w:ascii="Times New Roman" w:hAnsi="Times New Roman" w:cs="Times New Roman"/>
          <w:sz w:val="24"/>
          <w:szCs w:val="24"/>
          <w:lang w:val="id-ID"/>
        </w:rPr>
      </w:pPr>
      <w:proofErr w:type="gramStart"/>
      <w:r w:rsidRPr="00C82B21">
        <w:rPr>
          <w:rFonts w:ascii="Times New Roman" w:hAnsi="Times New Roman" w:cs="Times New Roman"/>
          <w:sz w:val="24"/>
          <w:szCs w:val="24"/>
        </w:rPr>
        <w:t xml:space="preserve">Abidin Ahmad, </w:t>
      </w:r>
      <w:r w:rsidRPr="00C82B21">
        <w:rPr>
          <w:rFonts w:ascii="Times New Roman" w:hAnsi="Times New Roman" w:cs="Times New Roman"/>
          <w:i/>
          <w:iCs/>
          <w:sz w:val="24"/>
          <w:szCs w:val="24"/>
        </w:rPr>
        <w:t>Narkotika Membawa Malapetaka bagi Kesehatan</w:t>
      </w:r>
      <w:r w:rsidRPr="00C82B21">
        <w:rPr>
          <w:rFonts w:ascii="Times New Roman" w:hAnsi="Times New Roman" w:cs="Times New Roman"/>
          <w:sz w:val="24"/>
          <w:szCs w:val="24"/>
        </w:rPr>
        <w:t>, Bandung, Sinergi Pustaka Indonesia, 2007.</w:t>
      </w:r>
      <w:proofErr w:type="gramEnd"/>
      <w:r w:rsidRPr="00C82B21">
        <w:rPr>
          <w:rFonts w:ascii="Times New Roman" w:hAnsi="Times New Roman" w:cs="Times New Roman"/>
          <w:sz w:val="24"/>
          <w:szCs w:val="24"/>
        </w:rPr>
        <w:t xml:space="preserve"> </w:t>
      </w:r>
    </w:p>
    <w:p w:rsidR="00C82B21" w:rsidRPr="00C82B21" w:rsidRDefault="00C82B21" w:rsidP="00C82B21">
      <w:pPr>
        <w:pStyle w:val="FootnoteText"/>
        <w:ind w:left="714" w:hanging="714"/>
        <w:jc w:val="both"/>
        <w:rPr>
          <w:rFonts w:ascii="Times New Roman" w:hAnsi="Times New Roman" w:cs="Times New Roman"/>
          <w:sz w:val="24"/>
          <w:szCs w:val="24"/>
          <w:lang w:val="id-ID"/>
        </w:rPr>
      </w:pPr>
      <w:proofErr w:type="gramStart"/>
      <w:r w:rsidRPr="00C82B21">
        <w:rPr>
          <w:rFonts w:ascii="Times New Roman" w:hAnsi="Times New Roman" w:cs="Times New Roman"/>
          <w:sz w:val="24"/>
          <w:szCs w:val="24"/>
        </w:rPr>
        <w:t xml:space="preserve">Albi Anggito dan Johan Setiawan, </w:t>
      </w:r>
      <w:r w:rsidRPr="00C82B21">
        <w:rPr>
          <w:rFonts w:ascii="Times New Roman" w:hAnsi="Times New Roman" w:cs="Times New Roman"/>
          <w:i/>
          <w:iCs/>
          <w:sz w:val="24"/>
          <w:szCs w:val="24"/>
        </w:rPr>
        <w:t>Metodologi Penelitian Kualitatif,</w:t>
      </w:r>
      <w:r w:rsidRPr="00C82B21">
        <w:rPr>
          <w:rFonts w:ascii="Times New Roman" w:hAnsi="Times New Roman" w:cs="Times New Roman"/>
          <w:sz w:val="24"/>
          <w:szCs w:val="24"/>
        </w:rPr>
        <w:t xml:space="preserve"> Bandung, CV. Jekak, 2018.</w:t>
      </w:r>
      <w:proofErr w:type="gramEnd"/>
    </w:p>
    <w:p w:rsidR="00C82B21" w:rsidRPr="00C82B21" w:rsidRDefault="00C82B21" w:rsidP="00C82B21">
      <w:pPr>
        <w:pStyle w:val="FootnoteText"/>
        <w:ind w:left="714" w:hanging="714"/>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Ahmad Hanafi, </w:t>
      </w:r>
      <w:r w:rsidRPr="00C82B21">
        <w:rPr>
          <w:rFonts w:ascii="Times New Roman" w:hAnsi="Times New Roman" w:cs="Times New Roman"/>
          <w:i/>
          <w:iCs/>
          <w:sz w:val="24"/>
          <w:szCs w:val="24"/>
        </w:rPr>
        <w:t>Narkotika dalam Hukum pidana Islam</w:t>
      </w:r>
      <w:r w:rsidRPr="00C82B21">
        <w:rPr>
          <w:rFonts w:ascii="Times New Roman" w:hAnsi="Times New Roman" w:cs="Times New Roman"/>
          <w:sz w:val="24"/>
          <w:szCs w:val="24"/>
        </w:rPr>
        <w:t xml:space="preserve">, Bogor, Kharisma Ilmu, 2016. </w:t>
      </w:r>
    </w:p>
    <w:p w:rsidR="00C82B21" w:rsidRPr="00C82B21" w:rsidRDefault="00C82B21" w:rsidP="00C82B21">
      <w:pPr>
        <w:pStyle w:val="FootnoteText"/>
        <w:ind w:left="714" w:hanging="714"/>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Ali Mahrus, </w:t>
      </w:r>
      <w:r w:rsidRPr="00C82B21">
        <w:rPr>
          <w:rFonts w:ascii="Times New Roman" w:hAnsi="Times New Roman" w:cs="Times New Roman"/>
          <w:i/>
          <w:iCs/>
          <w:sz w:val="24"/>
          <w:szCs w:val="24"/>
        </w:rPr>
        <w:t>Dasar-dasar Hukum Pidana</w:t>
      </w:r>
      <w:r w:rsidRPr="00C82B21">
        <w:rPr>
          <w:rFonts w:ascii="Times New Roman" w:hAnsi="Times New Roman" w:cs="Times New Roman"/>
          <w:sz w:val="24"/>
          <w:szCs w:val="24"/>
        </w:rPr>
        <w:t xml:space="preserve">, Jakarta, Sinar Grafika, 2015. </w:t>
      </w:r>
    </w:p>
    <w:p w:rsidR="00C82B21" w:rsidRPr="00C82B21" w:rsidRDefault="00C82B21" w:rsidP="00C82B21">
      <w:pPr>
        <w:pStyle w:val="footnotedescription"/>
        <w:spacing w:line="240" w:lineRule="auto"/>
        <w:ind w:left="714"/>
        <w:jc w:val="both"/>
        <w:rPr>
          <w:sz w:val="24"/>
          <w:szCs w:val="24"/>
          <w:lang w:val="id-ID"/>
        </w:rPr>
      </w:pPr>
      <w:r w:rsidRPr="00C82B21">
        <w:rPr>
          <w:sz w:val="24"/>
          <w:szCs w:val="24"/>
        </w:rPr>
        <w:t xml:space="preserve">Ali Zainuddin, </w:t>
      </w:r>
      <w:r w:rsidRPr="00C82B21">
        <w:rPr>
          <w:i/>
          <w:sz w:val="24"/>
          <w:szCs w:val="24"/>
        </w:rPr>
        <w:t xml:space="preserve">Hukum Pidana Islam, </w:t>
      </w:r>
      <w:r w:rsidRPr="00C82B21">
        <w:rPr>
          <w:sz w:val="24"/>
          <w:szCs w:val="24"/>
        </w:rPr>
        <w:t xml:space="preserve">Jakarta, Sinar Grafika, 2009. </w:t>
      </w:r>
    </w:p>
    <w:p w:rsidR="00C82B21" w:rsidRPr="00C82B21" w:rsidRDefault="00C82B21" w:rsidP="00C82B21">
      <w:pPr>
        <w:pStyle w:val="FootnoteText"/>
        <w:ind w:left="709" w:hanging="709"/>
        <w:jc w:val="both"/>
        <w:rPr>
          <w:rFonts w:ascii="Times New Roman" w:hAnsi="Times New Roman" w:cs="Times New Roman"/>
          <w:sz w:val="24"/>
          <w:szCs w:val="24"/>
          <w:lang w:val="id-ID"/>
        </w:rPr>
      </w:pPr>
      <w:proofErr w:type="gramStart"/>
      <w:r w:rsidRPr="00C82B21">
        <w:rPr>
          <w:rFonts w:ascii="Times New Roman" w:hAnsi="Times New Roman" w:cs="Times New Roman"/>
          <w:sz w:val="24"/>
          <w:szCs w:val="24"/>
        </w:rPr>
        <w:t xml:space="preserve">Amiruddin, dkk, </w:t>
      </w:r>
      <w:r w:rsidRPr="00C82B21">
        <w:rPr>
          <w:rFonts w:ascii="Times New Roman" w:hAnsi="Times New Roman" w:cs="Times New Roman"/>
          <w:i/>
          <w:iCs/>
          <w:sz w:val="24"/>
          <w:szCs w:val="24"/>
        </w:rPr>
        <w:t>Pengantar Metode Penelitian Hukum</w:t>
      </w:r>
      <w:r w:rsidRPr="00C82B21">
        <w:rPr>
          <w:rFonts w:ascii="Times New Roman" w:hAnsi="Times New Roman" w:cs="Times New Roman"/>
          <w:sz w:val="24"/>
          <w:szCs w:val="24"/>
        </w:rPr>
        <w:t>, Jakarta, Raja Grafindo Persada, 2012.</w:t>
      </w:r>
      <w:proofErr w:type="gramEnd"/>
      <w:r w:rsidRPr="00C82B21">
        <w:rPr>
          <w:rFonts w:ascii="Times New Roman" w:hAnsi="Times New Roman" w:cs="Times New Roman"/>
          <w:sz w:val="24"/>
          <w:szCs w:val="24"/>
        </w:rPr>
        <w:t xml:space="preserve"> </w:t>
      </w:r>
    </w:p>
    <w:p w:rsidR="00C82B21" w:rsidRPr="00C82B21" w:rsidRDefault="00C82B21" w:rsidP="00C82B21">
      <w:pPr>
        <w:pStyle w:val="FootnoteText"/>
        <w:ind w:left="709" w:hanging="709"/>
        <w:jc w:val="both"/>
        <w:rPr>
          <w:rFonts w:ascii="Times New Roman" w:hAnsi="Times New Roman" w:cs="Times New Roman"/>
          <w:sz w:val="24"/>
          <w:szCs w:val="24"/>
          <w:lang w:val="id-ID"/>
        </w:rPr>
      </w:pPr>
      <w:proofErr w:type="gramStart"/>
      <w:r w:rsidRPr="00C82B21">
        <w:rPr>
          <w:rFonts w:ascii="Times New Roman" w:hAnsi="Times New Roman" w:cs="Times New Roman"/>
          <w:sz w:val="24"/>
          <w:szCs w:val="24"/>
        </w:rPr>
        <w:t xml:space="preserve">Bachtiar dkk, </w:t>
      </w:r>
      <w:r w:rsidRPr="00C82B21">
        <w:rPr>
          <w:rFonts w:ascii="Times New Roman" w:hAnsi="Times New Roman" w:cs="Times New Roman"/>
          <w:i/>
          <w:iCs/>
          <w:sz w:val="24"/>
          <w:szCs w:val="24"/>
        </w:rPr>
        <w:t>Metode Penelitian Hukum</w:t>
      </w:r>
      <w:r w:rsidRPr="00C82B21">
        <w:rPr>
          <w:rFonts w:ascii="Times New Roman" w:hAnsi="Times New Roman" w:cs="Times New Roman"/>
          <w:sz w:val="24"/>
          <w:szCs w:val="24"/>
        </w:rPr>
        <w:t>, Banten, Umpam Press, 2019.</w:t>
      </w:r>
      <w:proofErr w:type="gramEnd"/>
      <w:r w:rsidRPr="00C82B21">
        <w:rPr>
          <w:rFonts w:ascii="Times New Roman" w:hAnsi="Times New Roman" w:cs="Times New Roman"/>
          <w:sz w:val="24"/>
          <w:szCs w:val="24"/>
        </w:rPr>
        <w:t xml:space="preserve">  </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Badan Pendidikan dan Pelatihan Kejaksaan Republik Indonesia, </w:t>
      </w:r>
      <w:r w:rsidRPr="00C82B21">
        <w:rPr>
          <w:rFonts w:ascii="Times New Roman" w:hAnsi="Times New Roman" w:cs="Times New Roman"/>
          <w:i/>
          <w:iCs/>
          <w:sz w:val="24"/>
          <w:szCs w:val="24"/>
        </w:rPr>
        <w:t>Hukum Acara Pidana</w:t>
      </w:r>
      <w:r w:rsidRPr="00C82B21">
        <w:rPr>
          <w:rFonts w:ascii="Times New Roman" w:hAnsi="Times New Roman" w:cs="Times New Roman"/>
          <w:sz w:val="24"/>
          <w:szCs w:val="24"/>
        </w:rPr>
        <w:t>, (Jakarta: Pendidikan dan Pelatihan Pembentuk Jaksa, 2019</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Badan Narkotika Nasional Republik Indonesia, mahasiswa dan Bahaya Narkotika, (Diputi Bidang Pencegahan: 2012).</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Dirdjosisworo Soedjono, </w:t>
      </w:r>
      <w:r w:rsidRPr="00C82B21">
        <w:rPr>
          <w:rFonts w:ascii="Times New Roman" w:hAnsi="Times New Roman" w:cs="Times New Roman"/>
          <w:i/>
          <w:iCs/>
          <w:sz w:val="24"/>
          <w:szCs w:val="24"/>
        </w:rPr>
        <w:t>Hukum Pidana Indonesia</w:t>
      </w:r>
      <w:r w:rsidRPr="00C82B21">
        <w:rPr>
          <w:rFonts w:ascii="Times New Roman" w:hAnsi="Times New Roman" w:cs="Times New Roman"/>
          <w:sz w:val="24"/>
          <w:szCs w:val="24"/>
        </w:rPr>
        <w:t>, Bandung, Alumni, 1987.</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Herdjito, </w:t>
      </w:r>
      <w:r w:rsidRPr="00C82B21">
        <w:rPr>
          <w:rFonts w:ascii="Times New Roman" w:hAnsi="Times New Roman" w:cs="Times New Roman"/>
          <w:i/>
          <w:iCs/>
          <w:sz w:val="24"/>
          <w:szCs w:val="24"/>
        </w:rPr>
        <w:t>Disparitas Penjatuhan Pidana Dalam Perkara Tindak Pidana Desersi</w:t>
      </w:r>
      <w:r w:rsidRPr="00C82B21">
        <w:rPr>
          <w:rFonts w:ascii="Times New Roman" w:hAnsi="Times New Roman" w:cs="Times New Roman"/>
          <w:sz w:val="24"/>
          <w:szCs w:val="24"/>
        </w:rPr>
        <w:t xml:space="preserve"> (Pusblitbang Hukum dan Peradilan Badan Litbang Diklat KUMDIL Mahkamah Agung, 2014). </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Juliana Lisa, </w:t>
      </w:r>
      <w:r w:rsidRPr="00C82B21">
        <w:rPr>
          <w:rFonts w:ascii="Times New Roman" w:hAnsi="Times New Roman" w:cs="Times New Roman"/>
          <w:i/>
          <w:iCs/>
          <w:sz w:val="24"/>
          <w:szCs w:val="24"/>
        </w:rPr>
        <w:t>Narkotika, Psikotropika dan Gangguan Jiwa</w:t>
      </w:r>
      <w:r w:rsidRPr="00C82B21">
        <w:rPr>
          <w:rFonts w:ascii="Times New Roman" w:hAnsi="Times New Roman" w:cs="Times New Roman"/>
          <w:sz w:val="24"/>
          <w:szCs w:val="24"/>
        </w:rPr>
        <w:t>, Yogjakarta, Nuha Medika, 2013.</w:t>
      </w:r>
    </w:p>
    <w:p w:rsidR="00C82B21" w:rsidRPr="00C82B21" w:rsidRDefault="00C82B21" w:rsidP="00C82B21">
      <w:pPr>
        <w:pStyle w:val="FootnoteText"/>
        <w:ind w:left="709" w:hanging="709"/>
        <w:jc w:val="both"/>
        <w:rPr>
          <w:rFonts w:ascii="Times New Roman" w:hAnsi="Times New Roman" w:cs="Times New Roman"/>
          <w:sz w:val="24"/>
          <w:szCs w:val="24"/>
          <w:lang w:val="id-ID"/>
        </w:rPr>
      </w:pPr>
      <w:proofErr w:type="gramStart"/>
      <w:r w:rsidRPr="00C82B21">
        <w:rPr>
          <w:rFonts w:ascii="Times New Roman" w:hAnsi="Times New Roman" w:cs="Times New Roman"/>
          <w:sz w:val="24"/>
          <w:szCs w:val="24"/>
        </w:rPr>
        <w:t xml:space="preserve">Juliana Lisa FR dan Nengah Sutrisna W, </w:t>
      </w:r>
      <w:r w:rsidRPr="00C82B21">
        <w:rPr>
          <w:rFonts w:ascii="Times New Roman" w:hAnsi="Times New Roman" w:cs="Times New Roman"/>
          <w:i/>
          <w:iCs/>
          <w:sz w:val="24"/>
          <w:szCs w:val="24"/>
        </w:rPr>
        <w:t>Narkoba, dan Gangguan Jiwa</w:t>
      </w:r>
      <w:r w:rsidRPr="00C82B21">
        <w:rPr>
          <w:rFonts w:ascii="Times New Roman" w:hAnsi="Times New Roman" w:cs="Times New Roman"/>
          <w:sz w:val="24"/>
          <w:szCs w:val="24"/>
        </w:rPr>
        <w:t>, Yogyakarta, Nuha medika, 2013.</w:t>
      </w:r>
      <w:proofErr w:type="gramEnd"/>
      <w:r w:rsidRPr="00C82B21">
        <w:rPr>
          <w:rFonts w:ascii="Times New Roman" w:hAnsi="Times New Roman" w:cs="Times New Roman"/>
          <w:sz w:val="24"/>
          <w:szCs w:val="24"/>
        </w:rPr>
        <w:t xml:space="preserve"> </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Mahmud Peter Marzuki, </w:t>
      </w:r>
      <w:r w:rsidRPr="00C82B21">
        <w:rPr>
          <w:rFonts w:ascii="Times New Roman" w:hAnsi="Times New Roman" w:cs="Times New Roman"/>
          <w:i/>
          <w:iCs/>
          <w:sz w:val="24"/>
          <w:szCs w:val="24"/>
        </w:rPr>
        <w:t>Penelitian Hukum</w:t>
      </w:r>
      <w:r w:rsidRPr="00C82B21">
        <w:rPr>
          <w:rFonts w:ascii="Times New Roman" w:hAnsi="Times New Roman" w:cs="Times New Roman"/>
          <w:sz w:val="24"/>
          <w:szCs w:val="24"/>
        </w:rPr>
        <w:t>, Jakarta, Prenada Media, 2005.</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Makarao Moh. </w:t>
      </w:r>
      <w:proofErr w:type="gramStart"/>
      <w:r w:rsidRPr="00C82B21">
        <w:rPr>
          <w:rFonts w:ascii="Times New Roman" w:hAnsi="Times New Roman" w:cs="Times New Roman"/>
          <w:sz w:val="24"/>
          <w:szCs w:val="24"/>
        </w:rPr>
        <w:t xml:space="preserve">Taufik, dkk, </w:t>
      </w:r>
      <w:r w:rsidRPr="00C82B21">
        <w:rPr>
          <w:rFonts w:ascii="Times New Roman" w:hAnsi="Times New Roman" w:cs="Times New Roman"/>
          <w:i/>
          <w:iCs/>
          <w:sz w:val="24"/>
          <w:szCs w:val="24"/>
        </w:rPr>
        <w:t>Tindak Pidana Narkotika</w:t>
      </w:r>
      <w:r w:rsidRPr="00C82B21">
        <w:rPr>
          <w:rFonts w:ascii="Times New Roman" w:hAnsi="Times New Roman" w:cs="Times New Roman"/>
          <w:sz w:val="24"/>
          <w:szCs w:val="24"/>
        </w:rPr>
        <w:t>, Cet. 1, Bandung, Ghalia Indonesia, 2003.</w:t>
      </w:r>
      <w:proofErr w:type="gramEnd"/>
      <w:r w:rsidRPr="00C82B21">
        <w:rPr>
          <w:rFonts w:ascii="Times New Roman" w:hAnsi="Times New Roman" w:cs="Times New Roman"/>
          <w:sz w:val="24"/>
          <w:szCs w:val="24"/>
        </w:rPr>
        <w:t xml:space="preserve"> </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Mulyadi Mahmud, </w:t>
      </w:r>
      <w:r w:rsidRPr="00C82B21">
        <w:rPr>
          <w:rFonts w:ascii="Times New Roman" w:hAnsi="Times New Roman" w:cs="Times New Roman"/>
          <w:i/>
          <w:iCs/>
          <w:sz w:val="24"/>
          <w:szCs w:val="24"/>
        </w:rPr>
        <w:t>Revitalisasi Alas Filosofi Tujuan Pemidanaan dalam Penegakan Hukum Pidana Indonesia</w:t>
      </w:r>
      <w:r w:rsidRPr="00C82B21">
        <w:rPr>
          <w:rFonts w:ascii="Times New Roman" w:hAnsi="Times New Roman" w:cs="Times New Roman"/>
          <w:sz w:val="24"/>
          <w:szCs w:val="24"/>
        </w:rPr>
        <w:t xml:space="preserve">, (USU: Repository, 2006).  </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Salam Moch. </w:t>
      </w:r>
      <w:proofErr w:type="gramStart"/>
      <w:r w:rsidRPr="00C82B21">
        <w:rPr>
          <w:rFonts w:ascii="Times New Roman" w:hAnsi="Times New Roman" w:cs="Times New Roman"/>
          <w:sz w:val="24"/>
          <w:szCs w:val="24"/>
        </w:rPr>
        <w:t xml:space="preserve">Faisal, </w:t>
      </w:r>
      <w:r w:rsidRPr="00C82B21">
        <w:rPr>
          <w:rFonts w:ascii="Times New Roman" w:hAnsi="Times New Roman" w:cs="Times New Roman"/>
          <w:i/>
          <w:iCs/>
          <w:sz w:val="24"/>
          <w:szCs w:val="24"/>
        </w:rPr>
        <w:t>Hukum Acara Pidana Militer di Indonesia</w:t>
      </w:r>
      <w:r w:rsidRPr="00C82B21">
        <w:rPr>
          <w:rFonts w:ascii="Times New Roman" w:hAnsi="Times New Roman" w:cs="Times New Roman"/>
          <w:sz w:val="24"/>
          <w:szCs w:val="24"/>
        </w:rPr>
        <w:t>, Bandung, Penerbit Mandar Maju, 2002.</w:t>
      </w:r>
      <w:proofErr w:type="gramEnd"/>
      <w:r w:rsidRPr="00C82B21">
        <w:rPr>
          <w:rFonts w:ascii="Times New Roman" w:hAnsi="Times New Roman" w:cs="Times New Roman"/>
          <w:sz w:val="24"/>
          <w:szCs w:val="24"/>
        </w:rPr>
        <w:t xml:space="preserve">  </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Salam Moch Faisal, </w:t>
      </w:r>
      <w:r w:rsidRPr="00C82B21">
        <w:rPr>
          <w:rFonts w:ascii="Times New Roman" w:hAnsi="Times New Roman" w:cs="Times New Roman"/>
          <w:i/>
          <w:iCs/>
          <w:sz w:val="24"/>
          <w:szCs w:val="24"/>
        </w:rPr>
        <w:t>Hukum Pidana Militer Di Indonesia</w:t>
      </w:r>
      <w:r w:rsidRPr="00C82B21">
        <w:rPr>
          <w:rFonts w:ascii="Times New Roman" w:hAnsi="Times New Roman" w:cs="Times New Roman"/>
          <w:sz w:val="24"/>
          <w:szCs w:val="24"/>
        </w:rPr>
        <w:t xml:space="preserve">, Bandung, Mandar Maju, 2006. </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Salam Moch Faisal, </w:t>
      </w:r>
      <w:r w:rsidRPr="00C82B21">
        <w:rPr>
          <w:rFonts w:ascii="Times New Roman" w:hAnsi="Times New Roman" w:cs="Times New Roman"/>
          <w:i/>
          <w:iCs/>
          <w:sz w:val="24"/>
          <w:szCs w:val="24"/>
        </w:rPr>
        <w:t>Peradilan Militer Indonesia</w:t>
      </w:r>
      <w:r w:rsidRPr="00C82B21">
        <w:rPr>
          <w:rFonts w:ascii="Times New Roman" w:hAnsi="Times New Roman" w:cs="Times New Roman"/>
          <w:sz w:val="24"/>
          <w:szCs w:val="24"/>
        </w:rPr>
        <w:t>, Bandung, Mandar Maju, 1994.</w:t>
      </w:r>
    </w:p>
    <w:p w:rsidR="00C82B21" w:rsidRP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Soekanto Soerjono, </w:t>
      </w:r>
      <w:r w:rsidRPr="00C82B21">
        <w:rPr>
          <w:rFonts w:ascii="Times New Roman" w:hAnsi="Times New Roman" w:cs="Times New Roman"/>
          <w:i/>
          <w:iCs/>
          <w:sz w:val="24"/>
          <w:szCs w:val="24"/>
        </w:rPr>
        <w:t>Pengantar Penelitian Hukum</w:t>
      </w:r>
      <w:r w:rsidRPr="00C82B21">
        <w:rPr>
          <w:rFonts w:ascii="Times New Roman" w:hAnsi="Times New Roman" w:cs="Times New Roman"/>
          <w:sz w:val="24"/>
          <w:szCs w:val="24"/>
        </w:rPr>
        <w:t>, Jakarta, Ui Press, 1981.</w:t>
      </w:r>
    </w:p>
    <w:p w:rsidR="00C82B21" w:rsidRDefault="00C82B21" w:rsidP="00C82B21">
      <w:pPr>
        <w:pStyle w:val="FootnoteText"/>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rPr>
        <w:t xml:space="preserve">Susanti Emilia, </w:t>
      </w:r>
      <w:r w:rsidRPr="00C82B21">
        <w:rPr>
          <w:rFonts w:ascii="Times New Roman" w:hAnsi="Times New Roman" w:cs="Times New Roman"/>
          <w:i/>
          <w:iCs/>
          <w:sz w:val="24"/>
          <w:szCs w:val="24"/>
        </w:rPr>
        <w:t>Hukum kriminologi</w:t>
      </w:r>
      <w:r w:rsidRPr="00C82B21">
        <w:rPr>
          <w:rFonts w:ascii="Times New Roman" w:hAnsi="Times New Roman" w:cs="Times New Roman"/>
          <w:sz w:val="24"/>
          <w:szCs w:val="24"/>
        </w:rPr>
        <w:t xml:space="preserve">, Bandar Lampung, Cv Anugerah Utama Raharja, 2018. </w:t>
      </w:r>
    </w:p>
    <w:p w:rsidR="00EC7664" w:rsidRPr="00EC7664" w:rsidRDefault="00EC7664" w:rsidP="00C82B21">
      <w:pPr>
        <w:pStyle w:val="FootnoteText"/>
        <w:ind w:left="709" w:hanging="709"/>
        <w:jc w:val="both"/>
        <w:rPr>
          <w:rFonts w:ascii="Times New Roman" w:hAnsi="Times New Roman" w:cs="Times New Roman"/>
          <w:sz w:val="24"/>
          <w:szCs w:val="24"/>
          <w:lang w:val="id-ID"/>
        </w:rPr>
      </w:pPr>
    </w:p>
    <w:p w:rsidR="00C82B21" w:rsidRPr="00C82B21" w:rsidRDefault="00C82B21" w:rsidP="00C82B21">
      <w:pPr>
        <w:pStyle w:val="FootnoteText"/>
        <w:numPr>
          <w:ilvl w:val="3"/>
          <w:numId w:val="28"/>
        </w:numPr>
        <w:tabs>
          <w:tab w:val="left" w:pos="426"/>
        </w:tabs>
        <w:ind w:left="0" w:firstLine="0"/>
        <w:jc w:val="both"/>
        <w:rPr>
          <w:rFonts w:ascii="Times New Roman" w:hAnsi="Times New Roman" w:cs="Times New Roman"/>
          <w:b/>
          <w:bCs/>
          <w:sz w:val="24"/>
          <w:szCs w:val="24"/>
        </w:rPr>
      </w:pPr>
      <w:r w:rsidRPr="00C82B21">
        <w:rPr>
          <w:rFonts w:ascii="Times New Roman" w:hAnsi="Times New Roman" w:cs="Times New Roman"/>
          <w:b/>
          <w:bCs/>
          <w:sz w:val="24"/>
          <w:szCs w:val="24"/>
        </w:rPr>
        <w:lastRenderedPageBreak/>
        <w:t xml:space="preserve">Jurnal dan Skripsi </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r w:rsidRPr="00C82B21">
        <w:rPr>
          <w:rFonts w:ascii="Times New Roman" w:hAnsi="Times New Roman" w:cs="Times New Roman"/>
          <w:sz w:val="24"/>
          <w:szCs w:val="24"/>
        </w:rPr>
        <w:t>Ardyanto Imam, ddk, “</w:t>
      </w:r>
      <w:r w:rsidRPr="00C82B21">
        <w:rPr>
          <w:rFonts w:ascii="Times New Roman" w:hAnsi="Times New Roman" w:cs="Times New Roman"/>
          <w:i/>
          <w:iCs/>
          <w:sz w:val="24"/>
          <w:szCs w:val="24"/>
        </w:rPr>
        <w:t>Tinjauan Hukum Pidana Terhadap Tindak Pidana Penyalahgunaan Narkotika Yang Dilakukan Oleh Anggota TNI</w:t>
      </w:r>
      <w:r w:rsidRPr="00C82B21">
        <w:rPr>
          <w:rFonts w:ascii="Times New Roman" w:hAnsi="Times New Roman" w:cs="Times New Roman"/>
          <w:sz w:val="24"/>
          <w:szCs w:val="24"/>
        </w:rPr>
        <w:t xml:space="preserve">”, Vol. 08, No. 02, Agustus 2014-Januari 2015. </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r w:rsidRPr="00C82B21">
        <w:rPr>
          <w:rFonts w:ascii="Times New Roman" w:hAnsi="Times New Roman" w:cs="Times New Roman"/>
          <w:sz w:val="24"/>
          <w:szCs w:val="24"/>
          <w:lang w:val="id-ID"/>
        </w:rPr>
        <w:t>Aslinda Rahayu, “</w:t>
      </w:r>
      <w:r w:rsidRPr="00C82B21">
        <w:rPr>
          <w:rFonts w:ascii="Times New Roman" w:hAnsi="Times New Roman" w:cs="Times New Roman"/>
          <w:i/>
          <w:iCs/>
          <w:sz w:val="24"/>
          <w:szCs w:val="24"/>
          <w:lang w:val="id-ID"/>
        </w:rPr>
        <w:t>Peranan Oditur Militer IV-17 Makassar Dalam P4GN (Pencegahan, Pemberantasan, Penyalahgunaan dan Peredaran Gelap Narkotika) di Wilayah Hukum Pengadilan Militer III-16 Makassa</w:t>
      </w:r>
      <w:r w:rsidRPr="00C82B21">
        <w:rPr>
          <w:rFonts w:ascii="Times New Roman" w:hAnsi="Times New Roman" w:cs="Times New Roman"/>
          <w:sz w:val="24"/>
          <w:szCs w:val="24"/>
          <w:lang w:val="id-ID"/>
        </w:rPr>
        <w:t xml:space="preserve">r, </w:t>
      </w:r>
      <w:r w:rsidRPr="00C82B21">
        <w:rPr>
          <w:rFonts w:ascii="Times New Roman" w:hAnsi="Times New Roman" w:cs="Times New Roman"/>
          <w:i/>
          <w:iCs/>
          <w:sz w:val="24"/>
          <w:szCs w:val="24"/>
          <w:lang w:val="id-ID"/>
        </w:rPr>
        <w:t>Skripsi</w:t>
      </w:r>
      <w:r w:rsidRPr="00C82B21">
        <w:rPr>
          <w:rFonts w:ascii="Times New Roman" w:hAnsi="Times New Roman" w:cs="Times New Roman"/>
          <w:sz w:val="24"/>
          <w:szCs w:val="24"/>
          <w:lang w:val="id-ID"/>
        </w:rPr>
        <w:t xml:space="preserve">, Makassar: Fakultas Syari’ah dan Hukum Universitas Uin Alauudin, 2019. </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r w:rsidRPr="00C82B21">
        <w:rPr>
          <w:rFonts w:ascii="Times New Roman" w:hAnsi="Times New Roman" w:cs="Times New Roman"/>
          <w:sz w:val="24"/>
          <w:szCs w:val="24"/>
        </w:rPr>
        <w:t>Chandra Hima Y.P, dkk, “</w:t>
      </w:r>
      <w:r w:rsidRPr="00C82B21">
        <w:rPr>
          <w:rFonts w:ascii="Times New Roman" w:hAnsi="Times New Roman" w:cs="Times New Roman"/>
          <w:i/>
          <w:iCs/>
          <w:sz w:val="24"/>
          <w:szCs w:val="24"/>
        </w:rPr>
        <w:t>Tinjauan Hukum Pidana Terhadap Tindak Pidana Penyalahgunaan Narkoba Oleh Anggota Militer</w:t>
      </w:r>
      <w:r w:rsidRPr="00C82B21">
        <w:rPr>
          <w:rFonts w:ascii="Times New Roman" w:hAnsi="Times New Roman" w:cs="Times New Roman"/>
          <w:sz w:val="24"/>
          <w:szCs w:val="24"/>
        </w:rPr>
        <w:t>”, Vol. 2, No. 1, 1 Januari-April 2013.</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r w:rsidRPr="00C82B21">
        <w:rPr>
          <w:rFonts w:ascii="Times New Roman" w:hAnsi="Times New Roman" w:cs="Times New Roman"/>
          <w:sz w:val="24"/>
          <w:szCs w:val="24"/>
          <w:lang w:val="id-ID"/>
        </w:rPr>
        <w:t xml:space="preserve">Dwiadi Permana Syahputra, </w:t>
      </w:r>
      <w:r w:rsidRPr="00C82B21">
        <w:rPr>
          <w:rFonts w:ascii="Times New Roman" w:hAnsi="Times New Roman" w:cs="Times New Roman"/>
          <w:i/>
          <w:iCs/>
          <w:sz w:val="24"/>
          <w:szCs w:val="24"/>
          <w:lang w:val="id-ID"/>
        </w:rPr>
        <w:t>Sanksi Pidana Dan Upaya Penanggulangan Penyalahgunaan Narkotika Terhadap Anggota TNI Tentara Nasional Indonesia Anggatan Darat (TNI-AD) Di Kodam II Sriwijaya, Skripsi</w:t>
      </w:r>
      <w:r w:rsidRPr="00C82B21">
        <w:rPr>
          <w:rFonts w:ascii="Times New Roman" w:hAnsi="Times New Roman" w:cs="Times New Roman"/>
          <w:sz w:val="24"/>
          <w:szCs w:val="24"/>
          <w:lang w:val="id-ID"/>
        </w:rPr>
        <w:t>, Palembang: Fakultas Hukum Universitas Muhammadiyah Palembang, 2015.</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r w:rsidRPr="00C82B21">
        <w:rPr>
          <w:rFonts w:ascii="Times New Roman" w:hAnsi="Times New Roman" w:cs="Times New Roman"/>
          <w:sz w:val="24"/>
          <w:szCs w:val="24"/>
          <w:lang w:val="id-ID"/>
        </w:rPr>
        <w:t>Kasyful Aufar Al- Amin, “</w:t>
      </w:r>
      <w:r w:rsidRPr="00C82B21">
        <w:rPr>
          <w:rFonts w:ascii="Times New Roman" w:hAnsi="Times New Roman" w:cs="Times New Roman"/>
          <w:i/>
          <w:iCs/>
          <w:sz w:val="24"/>
          <w:szCs w:val="24"/>
          <w:lang w:val="id-ID"/>
        </w:rPr>
        <w:t xml:space="preserve">Tindak Pidana Penyalahgunaan Narkotika Yang Dilakukan Oleh Oknum Anggota TNI”, Skripsi, </w:t>
      </w:r>
      <w:r w:rsidRPr="00C82B21">
        <w:rPr>
          <w:rFonts w:ascii="Times New Roman" w:hAnsi="Times New Roman" w:cs="Times New Roman"/>
          <w:sz w:val="24"/>
          <w:szCs w:val="24"/>
          <w:lang w:val="id-ID"/>
        </w:rPr>
        <w:t xml:space="preserve">Banda Aceh: Fakultas Hukum Universitas Muhammadiyah Aceh, 2020. </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r w:rsidRPr="00C82B21">
        <w:rPr>
          <w:rFonts w:ascii="Times New Roman" w:hAnsi="Times New Roman" w:cs="Times New Roman"/>
          <w:sz w:val="24"/>
          <w:szCs w:val="24"/>
          <w:lang w:val="id-ID"/>
        </w:rPr>
        <w:t>Made Desy Dwi, “</w:t>
      </w:r>
      <w:r w:rsidRPr="00C82B21">
        <w:rPr>
          <w:rFonts w:ascii="Times New Roman" w:hAnsi="Times New Roman" w:cs="Times New Roman"/>
          <w:i/>
          <w:iCs/>
          <w:sz w:val="24"/>
          <w:szCs w:val="24"/>
          <w:lang w:val="id-ID"/>
        </w:rPr>
        <w:t xml:space="preserve">Tinjauan kriminologis Terhadap Kejahatan Penyalahgunaan Narkotika Yang Dilakukan Oleh Anggota TNI”, Skripsi, </w:t>
      </w:r>
      <w:r w:rsidRPr="00C82B21">
        <w:rPr>
          <w:rFonts w:ascii="Times New Roman" w:hAnsi="Times New Roman" w:cs="Times New Roman"/>
          <w:sz w:val="24"/>
          <w:szCs w:val="24"/>
          <w:lang w:val="id-ID"/>
        </w:rPr>
        <w:t>Makassar: Fakultas Hukum Universitas Hasanuddin Makassar, 2017.</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proofErr w:type="gramStart"/>
      <w:r w:rsidRPr="00C82B21">
        <w:rPr>
          <w:rFonts w:ascii="Times New Roman" w:hAnsi="Times New Roman" w:cs="Times New Roman"/>
          <w:sz w:val="24"/>
          <w:szCs w:val="24"/>
        </w:rPr>
        <w:t>Melyani Putri Utami, “</w:t>
      </w:r>
      <w:r w:rsidRPr="00C82B21">
        <w:rPr>
          <w:rFonts w:ascii="Times New Roman" w:hAnsi="Times New Roman" w:cs="Times New Roman"/>
          <w:i/>
          <w:iCs/>
          <w:sz w:val="24"/>
          <w:szCs w:val="24"/>
        </w:rPr>
        <w:t>Tujuan Yuridis Terhadap Penyalahgunaan Narkotika (Studi Kasus Putusan Negeri Makassar No. 516/Pid.</w:t>
      </w:r>
      <w:proofErr w:type="gramEnd"/>
      <w:r w:rsidRPr="00C82B21">
        <w:rPr>
          <w:rFonts w:ascii="Times New Roman" w:hAnsi="Times New Roman" w:cs="Times New Roman"/>
          <w:i/>
          <w:iCs/>
          <w:sz w:val="24"/>
          <w:szCs w:val="24"/>
        </w:rPr>
        <w:t xml:space="preserve"> Sus/2015/PN.Mks)</w:t>
      </w:r>
      <w:r w:rsidRPr="00C82B21">
        <w:rPr>
          <w:rFonts w:ascii="Times New Roman" w:hAnsi="Times New Roman" w:cs="Times New Roman"/>
          <w:sz w:val="24"/>
          <w:szCs w:val="24"/>
        </w:rPr>
        <w:t xml:space="preserve">”, </w:t>
      </w:r>
      <w:r w:rsidRPr="00C82B21">
        <w:rPr>
          <w:rFonts w:ascii="Times New Roman" w:hAnsi="Times New Roman" w:cs="Times New Roman"/>
          <w:i/>
          <w:iCs/>
          <w:sz w:val="24"/>
          <w:szCs w:val="24"/>
        </w:rPr>
        <w:t>Skrips</w:t>
      </w:r>
      <w:r w:rsidRPr="00C82B21">
        <w:rPr>
          <w:rFonts w:ascii="Times New Roman" w:hAnsi="Times New Roman" w:cs="Times New Roman"/>
          <w:sz w:val="24"/>
          <w:szCs w:val="24"/>
        </w:rPr>
        <w:t xml:space="preserve">i, Makassar: Universitas Hasanuddin Fakultas Hukum, 2016. </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r w:rsidRPr="00C82B21">
        <w:rPr>
          <w:rFonts w:ascii="Times New Roman" w:hAnsi="Times New Roman" w:cs="Times New Roman"/>
          <w:sz w:val="24"/>
          <w:szCs w:val="24"/>
          <w:lang w:val="id-ID"/>
        </w:rPr>
        <w:t>Muhammad Ceasar, Skripsi: “</w:t>
      </w:r>
      <w:r w:rsidRPr="00C82B21">
        <w:rPr>
          <w:rFonts w:ascii="Times New Roman" w:hAnsi="Times New Roman" w:cs="Times New Roman"/>
          <w:i/>
          <w:iCs/>
          <w:sz w:val="24"/>
          <w:szCs w:val="24"/>
          <w:lang w:val="id-ID"/>
        </w:rPr>
        <w:t xml:space="preserve">Tindak Pidana Penyalahgunaan Narkotika Oleh Anggota TNI”, Skripsi, </w:t>
      </w:r>
      <w:r w:rsidRPr="00C82B21">
        <w:rPr>
          <w:rFonts w:ascii="Times New Roman" w:hAnsi="Times New Roman" w:cs="Times New Roman"/>
          <w:sz w:val="24"/>
          <w:szCs w:val="24"/>
          <w:lang w:val="id-ID"/>
        </w:rPr>
        <w:t>Jakarta: Fakultas Syariah dan Hukum Universitas Islam Negeri Syarif Hidayatullah, 2018.</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r w:rsidRPr="00C82B21">
        <w:rPr>
          <w:rFonts w:ascii="Times New Roman" w:hAnsi="Times New Roman" w:cs="Times New Roman"/>
          <w:sz w:val="24"/>
          <w:szCs w:val="24"/>
          <w:lang w:val="id-ID"/>
        </w:rPr>
        <w:t xml:space="preserve">Ni Made Desy Dwi, </w:t>
      </w:r>
      <w:r w:rsidRPr="00C82B21">
        <w:rPr>
          <w:rFonts w:ascii="Times New Roman" w:hAnsi="Times New Roman" w:cs="Times New Roman"/>
          <w:i/>
          <w:iCs/>
          <w:sz w:val="24"/>
          <w:szCs w:val="24"/>
          <w:lang w:val="id-ID"/>
        </w:rPr>
        <w:t xml:space="preserve">Tinjauan kriminologis Terhadap Kejahatan Penyalahgunaan Narkotika Yang Dilakukan Oleh Anggota TNI, Skripsi, </w:t>
      </w:r>
      <w:r w:rsidRPr="00C82B21">
        <w:rPr>
          <w:rFonts w:ascii="Times New Roman" w:hAnsi="Times New Roman" w:cs="Times New Roman"/>
          <w:sz w:val="24"/>
          <w:szCs w:val="24"/>
          <w:lang w:val="id-ID"/>
        </w:rPr>
        <w:t xml:space="preserve">Makassar: Fakultas Hukum Universitas Hasanuddin Makassar, 2017. </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r w:rsidRPr="00C82B21">
        <w:rPr>
          <w:rFonts w:ascii="Times New Roman" w:hAnsi="Times New Roman" w:cs="Times New Roman"/>
          <w:sz w:val="24"/>
          <w:szCs w:val="24"/>
        </w:rPr>
        <w:t>Nunung Haryati, “</w:t>
      </w:r>
      <w:r w:rsidRPr="00C82B21">
        <w:rPr>
          <w:rFonts w:ascii="Times New Roman" w:hAnsi="Times New Roman" w:cs="Times New Roman"/>
          <w:i/>
          <w:iCs/>
          <w:sz w:val="24"/>
          <w:szCs w:val="24"/>
        </w:rPr>
        <w:t>Analisis Perbandingan Sanksi Tindak Pidana Penganiyaan Menurut Pasal 131 Kitab Undang-Undang Hukum Pidana (KUHP) dan Pasal 131 ayat 1 Jo Ayat 2 Kitab Undang-Undang Hukum Pidana Militer (KUHPM)</w:t>
      </w:r>
      <w:r w:rsidRPr="00C82B21">
        <w:rPr>
          <w:rFonts w:ascii="Times New Roman" w:hAnsi="Times New Roman" w:cs="Times New Roman"/>
          <w:sz w:val="24"/>
          <w:szCs w:val="24"/>
        </w:rPr>
        <w:t xml:space="preserve">”, Skripsi, Banda Aceh: Fakultas Syariah’ dan Hukum Universitas Islam Negeri Ar-Raniry, 2018. </w:t>
      </w:r>
    </w:p>
    <w:p w:rsidR="00C82B21" w:rsidRPr="00C82B21" w:rsidRDefault="00C82B21" w:rsidP="00C82B21">
      <w:pPr>
        <w:pStyle w:val="FootnoteText"/>
        <w:tabs>
          <w:tab w:val="left" w:pos="426"/>
        </w:tabs>
        <w:ind w:left="709" w:hanging="709"/>
        <w:jc w:val="both"/>
        <w:rPr>
          <w:rFonts w:ascii="Times New Roman" w:hAnsi="Times New Roman" w:cs="Times New Roman"/>
          <w:b/>
          <w:bCs/>
          <w:sz w:val="24"/>
          <w:szCs w:val="24"/>
          <w:lang w:val="id-ID"/>
        </w:rPr>
      </w:pPr>
      <w:r w:rsidRPr="00C82B21">
        <w:rPr>
          <w:rFonts w:ascii="Times New Roman" w:hAnsi="Times New Roman" w:cs="Times New Roman"/>
          <w:sz w:val="24"/>
          <w:szCs w:val="24"/>
          <w:lang w:val="id-ID"/>
        </w:rPr>
        <w:lastRenderedPageBreak/>
        <w:t>Nurul Kurnia, “</w:t>
      </w:r>
      <w:r w:rsidRPr="00C82B21">
        <w:rPr>
          <w:rFonts w:ascii="Times New Roman" w:hAnsi="Times New Roman" w:cs="Times New Roman"/>
          <w:i/>
          <w:iCs/>
          <w:sz w:val="24"/>
          <w:szCs w:val="24"/>
          <w:lang w:val="id-ID"/>
        </w:rPr>
        <w:t>Tinjauan Yuridis Terhadap Penerapan Sanksi Pidana Pelaku Penyalagunaan Narkotika (Studi Kasus di PN Sidrap Tahun 2010-2014)</w:t>
      </w:r>
      <w:r w:rsidRPr="00C82B21">
        <w:rPr>
          <w:rFonts w:ascii="Times New Roman" w:hAnsi="Times New Roman" w:cs="Times New Roman"/>
          <w:sz w:val="24"/>
          <w:szCs w:val="24"/>
          <w:lang w:val="id-ID"/>
        </w:rPr>
        <w:t xml:space="preserve">”, </w:t>
      </w:r>
      <w:r w:rsidRPr="00C82B21">
        <w:rPr>
          <w:rFonts w:ascii="Times New Roman" w:hAnsi="Times New Roman" w:cs="Times New Roman"/>
          <w:i/>
          <w:iCs/>
          <w:sz w:val="24"/>
          <w:szCs w:val="24"/>
          <w:lang w:val="id-ID"/>
        </w:rPr>
        <w:t>Skripsi</w:t>
      </w:r>
      <w:r w:rsidRPr="00C82B21">
        <w:rPr>
          <w:rFonts w:ascii="Times New Roman" w:hAnsi="Times New Roman" w:cs="Times New Roman"/>
          <w:sz w:val="24"/>
          <w:szCs w:val="24"/>
          <w:lang w:val="id-ID"/>
        </w:rPr>
        <w:t xml:space="preserve">, Makassar: Universitas Islam Negeri Alauddin Fakultas Syari’ah dan Hukum, 2016. </w:t>
      </w:r>
    </w:p>
    <w:p w:rsidR="00C82B21" w:rsidRPr="00C82B21" w:rsidRDefault="00C82B21" w:rsidP="00C82B21">
      <w:pPr>
        <w:pStyle w:val="FootnoteText"/>
        <w:tabs>
          <w:tab w:val="left" w:pos="426"/>
        </w:tabs>
        <w:ind w:left="709" w:hanging="709"/>
        <w:jc w:val="both"/>
        <w:rPr>
          <w:rFonts w:ascii="Times New Roman" w:hAnsi="Times New Roman" w:cs="Times New Roman"/>
          <w:sz w:val="24"/>
          <w:szCs w:val="24"/>
          <w:lang w:val="id-ID"/>
        </w:rPr>
      </w:pPr>
      <w:r w:rsidRPr="00C82B21">
        <w:rPr>
          <w:rFonts w:ascii="Times New Roman" w:hAnsi="Times New Roman" w:cs="Times New Roman"/>
          <w:sz w:val="24"/>
          <w:szCs w:val="24"/>
          <w:lang w:val="id-ID"/>
        </w:rPr>
        <w:t>Putri Aulia Rizki, “</w:t>
      </w:r>
      <w:r w:rsidRPr="00C82B21">
        <w:rPr>
          <w:rFonts w:ascii="Times New Roman" w:hAnsi="Times New Roman" w:cs="Times New Roman"/>
          <w:i/>
          <w:iCs/>
          <w:sz w:val="24"/>
          <w:szCs w:val="24"/>
          <w:lang w:val="id-ID"/>
        </w:rPr>
        <w:t>Upaya Penanggulangan Oleh Badan Narkotika Nasional Provinsi Aceh Terhadap Modus Peredaran Narkotika Ditinjau Menurut Hukum Islam</w:t>
      </w:r>
      <w:r w:rsidRPr="00C82B21">
        <w:rPr>
          <w:rFonts w:ascii="Times New Roman" w:hAnsi="Times New Roman" w:cs="Times New Roman"/>
          <w:sz w:val="24"/>
          <w:szCs w:val="24"/>
          <w:lang w:val="id-ID"/>
        </w:rPr>
        <w:t>”,</w:t>
      </w:r>
      <w:r w:rsidRPr="00C82B21">
        <w:rPr>
          <w:rFonts w:ascii="Times New Roman" w:hAnsi="Times New Roman" w:cs="Times New Roman"/>
          <w:i/>
          <w:iCs/>
          <w:sz w:val="24"/>
          <w:szCs w:val="24"/>
          <w:lang w:val="id-ID"/>
        </w:rPr>
        <w:t xml:space="preserve"> Skripsi</w:t>
      </w:r>
      <w:r w:rsidRPr="00C82B21">
        <w:rPr>
          <w:rFonts w:ascii="Times New Roman" w:hAnsi="Times New Roman" w:cs="Times New Roman"/>
          <w:sz w:val="24"/>
          <w:szCs w:val="24"/>
          <w:lang w:val="id-ID"/>
        </w:rPr>
        <w:t xml:space="preserve">, Banda Aceh: Universitas Islam Negeri Fakultas Syari’ah dan Hukum, 2020. </w:t>
      </w:r>
    </w:p>
    <w:p w:rsidR="00C82B21" w:rsidRPr="00C82B21" w:rsidRDefault="00C82B21" w:rsidP="00C82B21">
      <w:pPr>
        <w:pStyle w:val="FootnoteText"/>
        <w:numPr>
          <w:ilvl w:val="3"/>
          <w:numId w:val="28"/>
        </w:numPr>
        <w:tabs>
          <w:tab w:val="left" w:pos="426"/>
        </w:tabs>
        <w:ind w:left="0" w:firstLine="0"/>
        <w:jc w:val="both"/>
        <w:rPr>
          <w:rFonts w:ascii="Times New Roman" w:hAnsi="Times New Roman" w:cs="Times New Roman"/>
          <w:b/>
          <w:bCs/>
          <w:sz w:val="24"/>
          <w:szCs w:val="24"/>
        </w:rPr>
      </w:pPr>
      <w:r w:rsidRPr="00C82B21">
        <w:rPr>
          <w:rFonts w:ascii="Times New Roman" w:hAnsi="Times New Roman" w:cs="Times New Roman"/>
          <w:b/>
          <w:bCs/>
          <w:sz w:val="24"/>
          <w:szCs w:val="24"/>
        </w:rPr>
        <w:t xml:space="preserve">Undang-Undang dan Putusan </w:t>
      </w:r>
    </w:p>
    <w:p w:rsidR="00C82B21" w:rsidRPr="00C82B21" w:rsidRDefault="00C82B21" w:rsidP="00C82B21">
      <w:pPr>
        <w:pStyle w:val="FootnoteText"/>
        <w:jc w:val="both"/>
        <w:rPr>
          <w:rFonts w:ascii="Times New Roman" w:hAnsi="Times New Roman" w:cs="Times New Roman"/>
          <w:b/>
          <w:bCs/>
          <w:sz w:val="24"/>
          <w:szCs w:val="24"/>
        </w:rPr>
      </w:pPr>
      <w:proofErr w:type="gramStart"/>
      <w:r w:rsidRPr="00C82B21">
        <w:rPr>
          <w:rFonts w:ascii="Times New Roman" w:hAnsi="Times New Roman" w:cs="Times New Roman"/>
          <w:sz w:val="24"/>
          <w:szCs w:val="24"/>
        </w:rPr>
        <w:t>Pasal 2 KUHP (Kitab Undang-Undang Hukum Pidana)</w:t>
      </w:r>
      <w:r w:rsidRPr="00C82B21">
        <w:rPr>
          <w:rFonts w:ascii="Times New Roman" w:hAnsi="Times New Roman" w:cs="Times New Roman"/>
          <w:sz w:val="24"/>
          <w:szCs w:val="24"/>
          <w:lang w:val="id-ID"/>
        </w:rPr>
        <w:t>.</w:t>
      </w:r>
      <w:proofErr w:type="gramEnd"/>
    </w:p>
    <w:p w:rsidR="00C82B21" w:rsidRPr="00C82B21" w:rsidRDefault="00C82B21" w:rsidP="00C82B21">
      <w:pPr>
        <w:pStyle w:val="FootnoteText"/>
        <w:jc w:val="both"/>
        <w:rPr>
          <w:rFonts w:ascii="Times New Roman" w:hAnsi="Times New Roman" w:cs="Times New Roman"/>
          <w:sz w:val="24"/>
          <w:szCs w:val="24"/>
          <w:lang w:val="id-ID"/>
        </w:rPr>
      </w:pPr>
      <w:r w:rsidRPr="00C82B21">
        <w:rPr>
          <w:rFonts w:ascii="Times New Roman" w:hAnsi="Times New Roman" w:cs="Times New Roman"/>
          <w:sz w:val="24"/>
          <w:szCs w:val="24"/>
        </w:rPr>
        <w:t>Pasal 6 KUHPM (Kitab Undang-Undang Hukum Pidana Militer)</w:t>
      </w:r>
    </w:p>
    <w:p w:rsidR="00C82B21" w:rsidRPr="00C82B21" w:rsidRDefault="00C82B21" w:rsidP="00C82B21">
      <w:pPr>
        <w:pStyle w:val="FootnoteText"/>
        <w:jc w:val="both"/>
        <w:rPr>
          <w:rFonts w:ascii="Times New Roman" w:hAnsi="Times New Roman" w:cs="Times New Roman"/>
          <w:b/>
          <w:bCs/>
          <w:sz w:val="24"/>
          <w:szCs w:val="24"/>
        </w:rPr>
      </w:pPr>
      <w:proofErr w:type="gramStart"/>
      <w:r w:rsidRPr="00C82B21">
        <w:rPr>
          <w:rFonts w:ascii="Times New Roman" w:hAnsi="Times New Roman" w:cs="Times New Roman"/>
          <w:sz w:val="24"/>
          <w:szCs w:val="24"/>
        </w:rPr>
        <w:t>Undang-Undang Nomor 35 Tahun 2009 BAB III Pasal 6 tentang Narkoba</w:t>
      </w:r>
      <w:r w:rsidRPr="00C82B21">
        <w:rPr>
          <w:rFonts w:ascii="Times New Roman" w:hAnsi="Times New Roman" w:cs="Times New Roman"/>
          <w:sz w:val="24"/>
          <w:szCs w:val="24"/>
          <w:lang w:val="id-ID"/>
        </w:rPr>
        <w:t>.</w:t>
      </w:r>
      <w:proofErr w:type="gramEnd"/>
    </w:p>
    <w:p w:rsidR="00C82B21" w:rsidRPr="00C82B21" w:rsidRDefault="00C82B21" w:rsidP="00C82B21">
      <w:pPr>
        <w:pStyle w:val="FootnoteText"/>
        <w:tabs>
          <w:tab w:val="left" w:pos="284"/>
        </w:tabs>
        <w:jc w:val="both"/>
        <w:rPr>
          <w:rFonts w:ascii="Times New Roman" w:hAnsi="Times New Roman" w:cs="Times New Roman"/>
          <w:b/>
          <w:bCs/>
          <w:sz w:val="24"/>
          <w:szCs w:val="24"/>
        </w:rPr>
      </w:pPr>
      <w:proofErr w:type="gramStart"/>
      <w:r w:rsidRPr="00C82B21">
        <w:rPr>
          <w:rFonts w:ascii="Times New Roman" w:hAnsi="Times New Roman" w:cs="Times New Roman"/>
          <w:sz w:val="24"/>
          <w:szCs w:val="24"/>
        </w:rPr>
        <w:t>Undang-Undang Nomor 35 Tahun 2009 Pasal 127 ayat 1.</w:t>
      </w:r>
      <w:proofErr w:type="gramEnd"/>
    </w:p>
    <w:p w:rsidR="00C82B21" w:rsidRPr="00C82B21" w:rsidRDefault="00C82B21" w:rsidP="00C82B21">
      <w:pPr>
        <w:pStyle w:val="FootnoteText"/>
        <w:ind w:left="709" w:hanging="709"/>
        <w:jc w:val="both"/>
        <w:rPr>
          <w:rFonts w:ascii="Times New Roman" w:hAnsi="Times New Roman" w:cs="Times New Roman"/>
          <w:b/>
          <w:bCs/>
          <w:sz w:val="24"/>
          <w:szCs w:val="24"/>
        </w:rPr>
      </w:pPr>
      <w:r w:rsidRPr="00C82B21">
        <w:rPr>
          <w:rFonts w:ascii="Times New Roman" w:hAnsi="Times New Roman" w:cs="Times New Roman"/>
          <w:sz w:val="24"/>
          <w:szCs w:val="24"/>
        </w:rPr>
        <w:t>Undang-Undang Nomor 35 Tahun 2009 BAB XV, Pasal 111 sampai dengan 127.</w:t>
      </w:r>
    </w:p>
    <w:p w:rsidR="00C82B21" w:rsidRPr="00C82B21" w:rsidRDefault="00C82B21" w:rsidP="00C82B21">
      <w:pPr>
        <w:pStyle w:val="FootnoteText"/>
        <w:jc w:val="both"/>
        <w:rPr>
          <w:rFonts w:ascii="Times New Roman" w:hAnsi="Times New Roman" w:cs="Times New Roman"/>
          <w:b/>
          <w:bCs/>
          <w:sz w:val="24"/>
          <w:szCs w:val="24"/>
        </w:rPr>
      </w:pPr>
      <w:proofErr w:type="gramStart"/>
      <w:r w:rsidRPr="00C82B21">
        <w:rPr>
          <w:rFonts w:ascii="Times New Roman" w:hAnsi="Times New Roman" w:cs="Times New Roman"/>
          <w:sz w:val="24"/>
          <w:szCs w:val="24"/>
        </w:rPr>
        <w:t xml:space="preserve">Putusan Perkara Nomor </w:t>
      </w:r>
      <w:r w:rsidRPr="00C82B21">
        <w:rPr>
          <w:rFonts w:ascii="Times New Roman" w:hAnsi="Times New Roman" w:cs="Times New Roman"/>
          <w:bCs/>
          <w:sz w:val="24"/>
          <w:szCs w:val="24"/>
        </w:rPr>
        <w:t>49-K/PM.I-01/AD/IV/2019.</w:t>
      </w:r>
      <w:proofErr w:type="gramEnd"/>
      <w:r w:rsidRPr="00C82B21">
        <w:rPr>
          <w:rFonts w:ascii="Times New Roman" w:hAnsi="Times New Roman" w:cs="Times New Roman"/>
          <w:bCs/>
          <w:sz w:val="24"/>
          <w:szCs w:val="24"/>
        </w:rPr>
        <w:t xml:space="preserve"> </w:t>
      </w:r>
    </w:p>
    <w:p w:rsidR="00C82B21" w:rsidRPr="00C82B21" w:rsidRDefault="00C82B21" w:rsidP="00C82B21">
      <w:pPr>
        <w:pStyle w:val="FootnoteText"/>
        <w:numPr>
          <w:ilvl w:val="3"/>
          <w:numId w:val="28"/>
        </w:numPr>
        <w:tabs>
          <w:tab w:val="left" w:pos="426"/>
        </w:tabs>
        <w:ind w:left="0" w:firstLine="0"/>
        <w:jc w:val="both"/>
        <w:rPr>
          <w:rFonts w:ascii="Times New Roman" w:hAnsi="Times New Roman" w:cs="Times New Roman"/>
          <w:b/>
          <w:bCs/>
          <w:sz w:val="24"/>
          <w:szCs w:val="24"/>
        </w:rPr>
      </w:pPr>
      <w:r w:rsidRPr="00C82B21">
        <w:rPr>
          <w:rFonts w:ascii="Times New Roman" w:hAnsi="Times New Roman" w:cs="Times New Roman"/>
          <w:b/>
          <w:bCs/>
          <w:sz w:val="24"/>
          <w:szCs w:val="24"/>
        </w:rPr>
        <w:t xml:space="preserve">Internet </w:t>
      </w:r>
    </w:p>
    <w:p w:rsidR="00C82B21" w:rsidRPr="00C82B21" w:rsidRDefault="00C500C9" w:rsidP="00C82B21">
      <w:pPr>
        <w:pStyle w:val="FootnoteText"/>
        <w:ind w:left="709" w:hanging="709"/>
        <w:jc w:val="both"/>
        <w:rPr>
          <w:rFonts w:ascii="Times New Roman" w:hAnsi="Times New Roman" w:cs="Times New Roman"/>
          <w:b/>
          <w:bCs/>
          <w:sz w:val="24"/>
          <w:szCs w:val="24"/>
          <w:lang w:val="id-ID"/>
        </w:rPr>
      </w:pPr>
      <w:hyperlink r:id="rId9">
        <w:r w:rsidR="00C82B21" w:rsidRPr="00C82B21">
          <w:rPr>
            <w:rFonts w:ascii="Times New Roman" w:eastAsia="Times New Roman" w:hAnsi="Times New Roman" w:cs="Times New Roman"/>
            <w:sz w:val="24"/>
            <w:szCs w:val="24"/>
          </w:rPr>
          <w:t>http://digilib.unila.ac.id/5102/11/BAB%20II.pdf</w:t>
        </w:r>
      </w:hyperlink>
      <w:r w:rsidR="00C82B21" w:rsidRPr="00C82B21">
        <w:rPr>
          <w:rFonts w:ascii="Times New Roman" w:eastAsia="Times New Roman" w:hAnsi="Times New Roman" w:cs="Times New Roman"/>
          <w:i/>
          <w:color w:val="365F91" w:themeColor="accent1" w:themeShade="BF"/>
          <w:sz w:val="24"/>
          <w:szCs w:val="24"/>
        </w:rPr>
        <w:t xml:space="preserve">. </w:t>
      </w:r>
      <w:r w:rsidR="00C82B21" w:rsidRPr="00C82B21">
        <w:rPr>
          <w:rFonts w:ascii="Times New Roman" w:eastAsia="Times New Roman" w:hAnsi="Times New Roman" w:cs="Times New Roman"/>
          <w:iCs/>
          <w:sz w:val="24"/>
          <w:szCs w:val="24"/>
        </w:rPr>
        <w:t>D</w:t>
      </w:r>
      <w:r w:rsidR="00C82B21" w:rsidRPr="00C82B21">
        <w:rPr>
          <w:rFonts w:ascii="Times New Roman" w:hAnsi="Times New Roman" w:cs="Times New Roman"/>
          <w:sz w:val="24"/>
          <w:szCs w:val="24"/>
        </w:rPr>
        <w:t xml:space="preserve">iakses pada tanggal 08 Februari 2021, jam 09.00 WIB.   </w:t>
      </w:r>
    </w:p>
    <w:p w:rsidR="00C82B21" w:rsidRPr="00C82B21" w:rsidRDefault="00C82B21" w:rsidP="00C82B21">
      <w:pPr>
        <w:pStyle w:val="FootnoteText"/>
        <w:numPr>
          <w:ilvl w:val="3"/>
          <w:numId w:val="28"/>
        </w:numPr>
        <w:tabs>
          <w:tab w:val="left" w:pos="426"/>
        </w:tabs>
        <w:ind w:left="0" w:firstLine="0"/>
        <w:jc w:val="both"/>
        <w:rPr>
          <w:rFonts w:ascii="Times New Roman" w:hAnsi="Times New Roman" w:cs="Times New Roman"/>
          <w:b/>
          <w:bCs/>
          <w:sz w:val="24"/>
          <w:szCs w:val="24"/>
        </w:rPr>
      </w:pPr>
      <w:r w:rsidRPr="00C82B21">
        <w:rPr>
          <w:rFonts w:ascii="Times New Roman" w:hAnsi="Times New Roman" w:cs="Times New Roman"/>
          <w:b/>
          <w:bCs/>
          <w:sz w:val="24"/>
          <w:szCs w:val="24"/>
        </w:rPr>
        <w:t xml:space="preserve">Wawancara </w:t>
      </w:r>
    </w:p>
    <w:p w:rsidR="00C82B21" w:rsidRPr="00C82B21" w:rsidRDefault="00C82B21" w:rsidP="00C82B21">
      <w:pPr>
        <w:pStyle w:val="FootnoteText"/>
        <w:ind w:left="709" w:hanging="709"/>
        <w:jc w:val="both"/>
        <w:rPr>
          <w:rFonts w:ascii="Times New Roman" w:hAnsi="Times New Roman" w:cs="Times New Roman"/>
          <w:sz w:val="24"/>
          <w:szCs w:val="24"/>
          <w:lang w:val="id-ID"/>
        </w:rPr>
      </w:pPr>
      <w:proofErr w:type="gramStart"/>
      <w:r w:rsidRPr="00C82B21">
        <w:rPr>
          <w:rFonts w:ascii="Times New Roman" w:hAnsi="Times New Roman" w:cs="Times New Roman"/>
          <w:sz w:val="24"/>
          <w:szCs w:val="24"/>
        </w:rPr>
        <w:t>Wawancara dengan Chik Syawaluddin Syah, Pangkat Letkol CHK Hakim PM.I-01 Banda Aceh.</w:t>
      </w:r>
      <w:proofErr w:type="gramEnd"/>
      <w:r w:rsidRPr="00C82B21">
        <w:rPr>
          <w:rFonts w:ascii="Times New Roman" w:hAnsi="Times New Roman" w:cs="Times New Roman"/>
          <w:sz w:val="24"/>
          <w:szCs w:val="24"/>
        </w:rPr>
        <w:t xml:space="preserve"> </w:t>
      </w:r>
    </w:p>
    <w:p w:rsidR="00C82B21" w:rsidRPr="00C82B21" w:rsidRDefault="00C82B21" w:rsidP="00C82B21">
      <w:pPr>
        <w:pStyle w:val="FootnoteText"/>
        <w:ind w:left="709" w:hanging="709"/>
        <w:jc w:val="both"/>
        <w:rPr>
          <w:rFonts w:ascii="Times New Roman" w:hAnsi="Times New Roman" w:cs="Times New Roman"/>
          <w:sz w:val="24"/>
          <w:szCs w:val="24"/>
          <w:lang w:val="id-ID"/>
        </w:rPr>
      </w:pPr>
      <w:proofErr w:type="gramStart"/>
      <w:r w:rsidRPr="00C82B21">
        <w:rPr>
          <w:rFonts w:ascii="Times New Roman" w:hAnsi="Times New Roman" w:cs="Times New Roman"/>
          <w:sz w:val="24"/>
          <w:szCs w:val="24"/>
        </w:rPr>
        <w:t>Wawancara dengan Erwanto, Pangkat Serma Pengelolaan Perkara PM.I-01 Banda Aceh.</w:t>
      </w:r>
      <w:proofErr w:type="gramEnd"/>
      <w:r w:rsidRPr="00C82B21">
        <w:rPr>
          <w:rFonts w:ascii="Times New Roman" w:hAnsi="Times New Roman" w:cs="Times New Roman"/>
          <w:sz w:val="24"/>
          <w:szCs w:val="24"/>
        </w:rPr>
        <w:t xml:space="preserve"> </w:t>
      </w:r>
    </w:p>
    <w:p w:rsidR="00C82B21" w:rsidRPr="00C82B21" w:rsidRDefault="00C82B21" w:rsidP="00C82B21">
      <w:pPr>
        <w:spacing w:after="0" w:line="240" w:lineRule="auto"/>
        <w:ind w:left="568"/>
        <w:jc w:val="both"/>
        <w:rPr>
          <w:rFonts w:ascii="Times New Roman" w:hAnsi="Times New Roman" w:cs="Times New Roman"/>
          <w:sz w:val="24"/>
          <w:szCs w:val="24"/>
        </w:rPr>
      </w:pPr>
    </w:p>
    <w:p w:rsidR="0054756B" w:rsidRPr="00C82B21" w:rsidRDefault="0054756B" w:rsidP="00B14FD5">
      <w:pPr>
        <w:spacing w:after="0" w:line="360" w:lineRule="auto"/>
        <w:jc w:val="both"/>
        <w:rPr>
          <w:rFonts w:ascii="Times New Roman" w:hAnsi="Times New Roman" w:cs="Times New Roman"/>
          <w:sz w:val="20"/>
          <w:szCs w:val="20"/>
          <w:lang w:val="id-ID"/>
        </w:rPr>
      </w:pPr>
    </w:p>
    <w:p w:rsidR="004852D7" w:rsidRPr="00C82B21" w:rsidRDefault="004852D7" w:rsidP="00B14FD5">
      <w:pPr>
        <w:spacing w:after="0" w:line="360" w:lineRule="auto"/>
        <w:jc w:val="both"/>
        <w:rPr>
          <w:rFonts w:ascii="Times New Roman" w:hAnsi="Times New Roman" w:cs="Times New Roman"/>
          <w:sz w:val="20"/>
          <w:szCs w:val="20"/>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Default="004852D7" w:rsidP="00B14FD5">
      <w:pPr>
        <w:spacing w:after="0" w:line="360" w:lineRule="auto"/>
        <w:jc w:val="both"/>
        <w:rPr>
          <w:rFonts w:ascii="Times New Roman" w:hAnsi="Times New Roman" w:cs="Times New Roman"/>
          <w:sz w:val="24"/>
          <w:szCs w:val="24"/>
          <w:lang w:val="id-ID"/>
        </w:rPr>
      </w:pPr>
    </w:p>
    <w:p w:rsidR="004852D7" w:rsidRPr="00B14FD5" w:rsidRDefault="004852D7" w:rsidP="00B14FD5">
      <w:pPr>
        <w:spacing w:after="0" w:line="360" w:lineRule="auto"/>
        <w:jc w:val="both"/>
        <w:rPr>
          <w:rFonts w:ascii="Times New Roman" w:hAnsi="Times New Roman" w:cs="Times New Roman"/>
          <w:sz w:val="24"/>
          <w:szCs w:val="24"/>
          <w:lang w:val="id-ID"/>
        </w:rPr>
      </w:pPr>
    </w:p>
    <w:sectPr w:rsidR="004852D7" w:rsidRPr="00B14FD5" w:rsidSect="00222504">
      <w:pgSz w:w="10319" w:h="14571" w:code="1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885" w:rsidRDefault="00CF7885" w:rsidP="0054756B">
      <w:pPr>
        <w:spacing w:after="0" w:line="240" w:lineRule="auto"/>
      </w:pPr>
      <w:r>
        <w:separator/>
      </w:r>
    </w:p>
  </w:endnote>
  <w:endnote w:type="continuationSeparator" w:id="1">
    <w:p w:rsidR="00CF7885" w:rsidRDefault="00CF7885" w:rsidP="00547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885" w:rsidRDefault="00CF7885" w:rsidP="0054756B">
      <w:pPr>
        <w:spacing w:after="0" w:line="240" w:lineRule="auto"/>
      </w:pPr>
      <w:r>
        <w:separator/>
      </w:r>
    </w:p>
  </w:footnote>
  <w:footnote w:type="continuationSeparator" w:id="1">
    <w:p w:rsidR="00CF7885" w:rsidRDefault="00CF7885" w:rsidP="0054756B">
      <w:pPr>
        <w:spacing w:after="0" w:line="240" w:lineRule="auto"/>
      </w:pPr>
      <w:r>
        <w:continuationSeparator/>
      </w:r>
    </w:p>
  </w:footnote>
  <w:footnote w:id="2">
    <w:p w:rsidR="00B14FD5" w:rsidRPr="00697F22" w:rsidRDefault="00B14FD5" w:rsidP="00B14FD5">
      <w:pPr>
        <w:spacing w:after="0" w:line="240" w:lineRule="auto"/>
        <w:ind w:firstLine="720"/>
        <w:jc w:val="both"/>
        <w:rPr>
          <w:rFonts w:asciiTheme="majorBidi" w:hAnsiTheme="majorBidi" w:cstheme="majorBidi"/>
          <w:sz w:val="20"/>
          <w:szCs w:val="20"/>
        </w:rPr>
      </w:pPr>
      <w:r w:rsidRPr="00697F22">
        <w:rPr>
          <w:rStyle w:val="FootnoteReference"/>
          <w:rFonts w:asciiTheme="majorBidi" w:hAnsiTheme="majorBidi" w:cstheme="majorBidi"/>
          <w:sz w:val="20"/>
          <w:szCs w:val="20"/>
        </w:rPr>
        <w:footnoteRef/>
      </w:r>
      <w:r w:rsidRPr="00697F22">
        <w:rPr>
          <w:rFonts w:asciiTheme="majorBidi" w:hAnsiTheme="majorBidi" w:cstheme="majorBidi"/>
          <w:sz w:val="20"/>
          <w:szCs w:val="20"/>
        </w:rPr>
        <w:t xml:space="preserve">Ni Made Desy Dwi, </w:t>
      </w:r>
      <w:r w:rsidRPr="00697F22">
        <w:rPr>
          <w:rFonts w:asciiTheme="majorBidi" w:hAnsiTheme="majorBidi" w:cstheme="majorBidi"/>
          <w:i/>
          <w:iCs/>
          <w:sz w:val="20"/>
          <w:szCs w:val="20"/>
        </w:rPr>
        <w:t xml:space="preserve">Tinjauan kriminologis Terhadap Kejahatan Penyalahgunaan Narkotika Yang Dilakukan Oleh Anggota TNI, Skripsi, </w:t>
      </w:r>
      <w:r w:rsidRPr="00697F22">
        <w:rPr>
          <w:rFonts w:asciiTheme="majorBidi" w:hAnsiTheme="majorBidi" w:cstheme="majorBidi"/>
          <w:sz w:val="20"/>
          <w:szCs w:val="20"/>
        </w:rPr>
        <w:t xml:space="preserve">Makassar: Fakultas Hukum Universitas Hasanuddin Makassar, 2017, hlm. 2. </w:t>
      </w:r>
    </w:p>
  </w:footnote>
  <w:footnote w:id="3">
    <w:p w:rsidR="00B14FD5" w:rsidRPr="00697F22" w:rsidRDefault="00B14FD5" w:rsidP="00B14FD5">
      <w:pPr>
        <w:pStyle w:val="FootnoteText"/>
        <w:ind w:firstLine="720"/>
        <w:jc w:val="both"/>
        <w:rPr>
          <w:rFonts w:asciiTheme="majorBidi" w:hAnsiTheme="majorBidi" w:cstheme="majorBidi"/>
        </w:rPr>
      </w:pPr>
      <w:r w:rsidRPr="00697F22">
        <w:rPr>
          <w:rStyle w:val="FootnoteReference"/>
          <w:rFonts w:asciiTheme="majorBidi" w:hAnsiTheme="majorBidi" w:cstheme="majorBidi"/>
        </w:rPr>
        <w:footnoteRef/>
      </w:r>
      <w:r w:rsidRPr="00697F22">
        <w:rPr>
          <w:rFonts w:asciiTheme="majorBidi" w:hAnsiTheme="majorBidi" w:cstheme="majorBidi"/>
        </w:rPr>
        <w:t xml:space="preserve"> </w:t>
      </w:r>
      <w:proofErr w:type="gramStart"/>
      <w:r w:rsidRPr="00697F22">
        <w:rPr>
          <w:rFonts w:asciiTheme="majorBidi" w:hAnsiTheme="majorBidi" w:cstheme="majorBidi"/>
        </w:rPr>
        <w:t>Moh.</w:t>
      </w:r>
      <w:proofErr w:type="gramEnd"/>
      <w:r w:rsidRPr="00697F22">
        <w:rPr>
          <w:rFonts w:asciiTheme="majorBidi" w:hAnsiTheme="majorBidi" w:cstheme="majorBidi"/>
        </w:rPr>
        <w:t xml:space="preserve"> Taufik Makarao, dkk, </w:t>
      </w:r>
      <w:r w:rsidRPr="00697F22">
        <w:rPr>
          <w:rFonts w:asciiTheme="majorBidi" w:hAnsiTheme="majorBidi" w:cstheme="majorBidi"/>
          <w:i/>
          <w:iCs/>
        </w:rPr>
        <w:t>Tindak Pidana Narkotika</w:t>
      </w:r>
      <w:r w:rsidRPr="00697F22">
        <w:rPr>
          <w:rFonts w:asciiTheme="majorBidi" w:hAnsiTheme="majorBidi" w:cstheme="majorBidi"/>
        </w:rPr>
        <w:t>, Cet. 1, (Bandung: Ghalia Indonesia, 2003), hlm. 6.</w:t>
      </w:r>
    </w:p>
  </w:footnote>
  <w:footnote w:id="4">
    <w:p w:rsidR="00B14FD5" w:rsidRPr="00697F22" w:rsidRDefault="00B14FD5" w:rsidP="00B14FD5">
      <w:pPr>
        <w:pStyle w:val="FootnoteText"/>
        <w:ind w:firstLine="720"/>
        <w:jc w:val="both"/>
        <w:rPr>
          <w:rFonts w:asciiTheme="majorBidi" w:hAnsiTheme="majorBidi" w:cstheme="majorBidi"/>
        </w:rPr>
      </w:pPr>
      <w:r w:rsidRPr="00697F22">
        <w:rPr>
          <w:rStyle w:val="FootnoteReference"/>
          <w:rFonts w:asciiTheme="majorBidi" w:hAnsiTheme="majorBidi" w:cstheme="majorBidi"/>
        </w:rPr>
        <w:footnoteRef/>
      </w:r>
      <w:r w:rsidRPr="00697F22">
        <w:rPr>
          <w:rFonts w:asciiTheme="majorBidi" w:hAnsiTheme="majorBidi" w:cstheme="majorBidi"/>
        </w:rPr>
        <w:t xml:space="preserve">Lisa Juliana, </w:t>
      </w:r>
      <w:r w:rsidRPr="00697F22">
        <w:rPr>
          <w:rFonts w:asciiTheme="majorBidi" w:hAnsiTheme="majorBidi" w:cstheme="majorBidi"/>
          <w:i/>
          <w:iCs/>
        </w:rPr>
        <w:t>Narkotika, Psikotropika dan Gangguan Jiwa</w:t>
      </w:r>
      <w:r w:rsidRPr="00697F22">
        <w:rPr>
          <w:rFonts w:asciiTheme="majorBidi" w:hAnsiTheme="majorBidi" w:cstheme="majorBidi"/>
        </w:rPr>
        <w:t xml:space="preserve">, (Yogjakarta: Nuha Medika, 2013), hlm. 5. </w:t>
      </w:r>
    </w:p>
  </w:footnote>
  <w:footnote w:id="5">
    <w:p w:rsidR="00B14FD5" w:rsidRPr="00467564" w:rsidRDefault="00B14FD5" w:rsidP="00B14FD5">
      <w:pPr>
        <w:pStyle w:val="FootnoteText"/>
        <w:ind w:firstLine="720"/>
        <w:jc w:val="both"/>
        <w:rPr>
          <w:rFonts w:asciiTheme="majorBidi" w:hAnsiTheme="majorBidi" w:cstheme="majorBidi"/>
          <w:lang w:val="id-ID"/>
        </w:rPr>
      </w:pPr>
      <w:r w:rsidRPr="002C720C">
        <w:rPr>
          <w:rStyle w:val="FootnoteReference"/>
          <w:rFonts w:asciiTheme="majorBidi" w:hAnsiTheme="majorBidi" w:cstheme="majorBidi"/>
        </w:rPr>
        <w:footnoteRef/>
      </w:r>
      <w:hyperlink r:id="rId1" w:history="1">
        <w:r w:rsidR="006E5EE9" w:rsidRPr="006E5EE9">
          <w:rPr>
            <w:rStyle w:val="Hyperlink"/>
            <w:rFonts w:ascii="Times New Roman" w:hAnsi="Times New Roman" w:cs="Times New Roman"/>
            <w:lang w:val="id-ID"/>
          </w:rPr>
          <w:t>http://digilib.unila.ac.id/5102/11/BAB%20II.pdf</w:t>
        </w:r>
      </w:hyperlink>
      <w:r w:rsidR="006E5EE9">
        <w:rPr>
          <w:lang w:val="id-ID"/>
        </w:rPr>
        <w:t xml:space="preserve"> .</w:t>
      </w:r>
      <w:r w:rsidRPr="003B6A94">
        <w:rPr>
          <w:rFonts w:asciiTheme="majorBidi" w:eastAsia="Times New Roman" w:hAnsiTheme="majorBidi" w:cstheme="majorBidi"/>
          <w:iCs/>
        </w:rPr>
        <w:t>D</w:t>
      </w:r>
      <w:r w:rsidRPr="003B6A94">
        <w:rPr>
          <w:rFonts w:asciiTheme="majorBidi" w:hAnsiTheme="majorBidi" w:cstheme="majorBidi"/>
        </w:rPr>
        <w:t xml:space="preserve">iakses pada tanggal 08 Februari 2021, </w:t>
      </w:r>
      <w:r w:rsidRPr="003B6A94">
        <w:rPr>
          <w:rFonts w:asciiTheme="majorBidi" w:hAnsiTheme="majorBidi" w:cstheme="majorBidi"/>
          <w:lang w:val="id-ID"/>
        </w:rPr>
        <w:t>Pukul</w:t>
      </w:r>
      <w:r w:rsidRPr="003B6A94">
        <w:rPr>
          <w:rFonts w:asciiTheme="majorBidi" w:hAnsiTheme="majorBidi" w:cstheme="majorBidi"/>
        </w:rPr>
        <w:t xml:space="preserve"> 09.00 WIB.   </w:t>
      </w:r>
      <w:r w:rsidR="00467564">
        <w:rPr>
          <w:rFonts w:asciiTheme="majorBidi" w:hAnsiTheme="majorBidi" w:cstheme="majorBidi"/>
          <w:lang w:val="id-ID"/>
        </w:rPr>
        <w:t xml:space="preserve"> </w:t>
      </w:r>
    </w:p>
  </w:footnote>
  <w:footnote w:id="6">
    <w:p w:rsidR="00B14FD5" w:rsidRPr="003B6A94" w:rsidRDefault="00B14FD5" w:rsidP="00B14FD5">
      <w:pPr>
        <w:pStyle w:val="FootnoteText"/>
        <w:ind w:firstLine="720"/>
        <w:jc w:val="both"/>
        <w:rPr>
          <w:rFonts w:asciiTheme="majorBidi" w:hAnsiTheme="majorBidi" w:cstheme="majorBidi"/>
        </w:rPr>
      </w:pPr>
      <w:r w:rsidRPr="003B6A94">
        <w:rPr>
          <w:rStyle w:val="FootnoteReference"/>
          <w:rFonts w:asciiTheme="majorBidi" w:hAnsiTheme="majorBidi" w:cstheme="majorBidi"/>
        </w:rPr>
        <w:footnoteRef/>
      </w:r>
      <w:r w:rsidRPr="003B6A94">
        <w:rPr>
          <w:rFonts w:asciiTheme="majorBidi" w:hAnsiTheme="majorBidi" w:cstheme="majorBidi"/>
        </w:rPr>
        <w:t xml:space="preserve"> </w:t>
      </w:r>
      <w:proofErr w:type="gramStart"/>
      <w:r w:rsidRPr="003B6A94">
        <w:rPr>
          <w:rFonts w:asciiTheme="majorBidi" w:hAnsiTheme="majorBidi" w:cstheme="majorBidi"/>
        </w:rPr>
        <w:t xml:space="preserve">Wawancara </w:t>
      </w:r>
      <w:r>
        <w:rPr>
          <w:rFonts w:asciiTheme="majorBidi" w:hAnsiTheme="majorBidi" w:cstheme="majorBidi"/>
        </w:rPr>
        <w:t xml:space="preserve">dengan </w:t>
      </w:r>
      <w:r w:rsidRPr="003B6A94">
        <w:rPr>
          <w:rFonts w:asciiTheme="majorBidi" w:hAnsiTheme="majorBidi" w:cstheme="majorBidi"/>
        </w:rPr>
        <w:t>Erwanto, selaku Kepaniteraan PM.I-01 Banda Aceh, 10 Mei 2021, Pukul 14.00 WIB.</w:t>
      </w:r>
      <w:proofErr w:type="gramEnd"/>
    </w:p>
  </w:footnote>
  <w:footnote w:id="7">
    <w:p w:rsidR="00B14FD5" w:rsidRPr="003B6A94" w:rsidRDefault="00B14FD5" w:rsidP="00B14FD5">
      <w:pPr>
        <w:pStyle w:val="FootnoteText"/>
        <w:ind w:firstLine="720"/>
        <w:jc w:val="both"/>
        <w:rPr>
          <w:rFonts w:asciiTheme="majorBidi" w:hAnsiTheme="majorBidi" w:cstheme="majorBidi"/>
        </w:rPr>
      </w:pPr>
      <w:r w:rsidRPr="003B6A94">
        <w:rPr>
          <w:rStyle w:val="FootnoteReference"/>
          <w:rFonts w:asciiTheme="majorBidi" w:hAnsiTheme="majorBidi" w:cstheme="majorBidi"/>
        </w:rPr>
        <w:footnoteRef/>
      </w:r>
      <w:r w:rsidRPr="003B6A94">
        <w:rPr>
          <w:rFonts w:asciiTheme="majorBidi" w:hAnsiTheme="majorBidi" w:cstheme="majorBidi"/>
        </w:rPr>
        <w:t>Ardyanto Imam, ddk, “</w:t>
      </w:r>
      <w:r w:rsidRPr="003B6A94">
        <w:rPr>
          <w:rFonts w:asciiTheme="majorBidi" w:hAnsiTheme="majorBidi" w:cstheme="majorBidi"/>
          <w:i/>
          <w:iCs/>
        </w:rPr>
        <w:t>Tinjauan Hukum Pidana Terhadap Tindak Pidana Penyalahgunaan Narkotika Yang Dilakukan Oleh Anggota TNI</w:t>
      </w:r>
      <w:r w:rsidRPr="003B6A94">
        <w:rPr>
          <w:rFonts w:asciiTheme="majorBidi" w:hAnsiTheme="majorBidi" w:cstheme="majorBidi"/>
        </w:rPr>
        <w:t>”, Vol. 08, No. 02, Agustus 2014-Januari 2015 , hlm. 4-5</w:t>
      </w:r>
    </w:p>
  </w:footnote>
  <w:footnote w:id="8">
    <w:p w:rsidR="00B14FD5" w:rsidRPr="003B6A94" w:rsidRDefault="00B14FD5" w:rsidP="00B14FD5">
      <w:pPr>
        <w:pStyle w:val="FootnoteText"/>
        <w:ind w:firstLine="720"/>
        <w:jc w:val="both"/>
        <w:rPr>
          <w:rFonts w:asciiTheme="majorBidi" w:hAnsiTheme="majorBidi" w:cstheme="majorBidi"/>
        </w:rPr>
      </w:pPr>
      <w:r w:rsidRPr="003B6A94">
        <w:rPr>
          <w:rStyle w:val="FootnoteReference"/>
          <w:rFonts w:asciiTheme="majorBidi" w:hAnsiTheme="majorBidi" w:cstheme="majorBidi"/>
        </w:rPr>
        <w:footnoteRef/>
      </w:r>
      <w:r w:rsidRPr="003B6A94">
        <w:rPr>
          <w:rFonts w:asciiTheme="majorBidi" w:hAnsiTheme="majorBidi" w:cstheme="majorBidi"/>
        </w:rPr>
        <w:t xml:space="preserve">Moch Faisal Salam, </w:t>
      </w:r>
      <w:r w:rsidRPr="003B6A94">
        <w:rPr>
          <w:rFonts w:asciiTheme="majorBidi" w:hAnsiTheme="majorBidi" w:cstheme="majorBidi"/>
          <w:i/>
          <w:iCs/>
        </w:rPr>
        <w:t>Peradilan Militer Indonesia</w:t>
      </w:r>
      <w:r w:rsidRPr="003B6A94">
        <w:rPr>
          <w:rFonts w:asciiTheme="majorBidi" w:hAnsiTheme="majorBidi" w:cstheme="majorBidi"/>
        </w:rPr>
        <w:t xml:space="preserve">, (Bandung: Mandar Maju, 1994), hlm.15. </w:t>
      </w:r>
    </w:p>
  </w:footnote>
  <w:footnote w:id="9">
    <w:p w:rsidR="00B14FD5" w:rsidRPr="002C720C" w:rsidRDefault="00B14FD5" w:rsidP="00B14FD5">
      <w:pPr>
        <w:pStyle w:val="FootnoteText"/>
        <w:ind w:firstLine="720"/>
        <w:jc w:val="both"/>
        <w:rPr>
          <w:rFonts w:asciiTheme="majorBidi" w:hAnsiTheme="majorBidi" w:cstheme="majorBidi"/>
        </w:rPr>
      </w:pPr>
      <w:r w:rsidRPr="003B6A94">
        <w:rPr>
          <w:rStyle w:val="FootnoteReference"/>
          <w:rFonts w:asciiTheme="majorBidi" w:hAnsiTheme="majorBidi" w:cstheme="majorBidi"/>
        </w:rPr>
        <w:footnoteRef/>
      </w:r>
      <w:r w:rsidRPr="003B6A94">
        <w:rPr>
          <w:rFonts w:asciiTheme="majorBidi" w:hAnsiTheme="majorBidi" w:cstheme="majorBidi"/>
        </w:rPr>
        <w:t xml:space="preserve">Undang-Undang Nomor 35 Tahun 2009 Pasal 127 ayat </w:t>
      </w:r>
      <w:r w:rsidRPr="002C720C">
        <w:rPr>
          <w:rFonts w:asciiTheme="majorBidi" w:hAnsiTheme="majorBidi" w:cstheme="majorBidi"/>
        </w:rPr>
        <w:t>1</w:t>
      </w:r>
    </w:p>
  </w:footnote>
  <w:footnote w:id="10">
    <w:p w:rsidR="00B14FD5" w:rsidRPr="002C720C" w:rsidRDefault="00B14FD5" w:rsidP="00B14FD5">
      <w:pPr>
        <w:pStyle w:val="FootnoteText"/>
        <w:ind w:firstLine="720"/>
        <w:jc w:val="both"/>
        <w:rPr>
          <w:rFonts w:asciiTheme="majorBidi" w:hAnsiTheme="majorBidi" w:cstheme="majorBidi"/>
        </w:rPr>
      </w:pPr>
      <w:r w:rsidRPr="002C720C">
        <w:rPr>
          <w:rStyle w:val="FootnoteReference"/>
          <w:rFonts w:asciiTheme="majorBidi" w:hAnsiTheme="majorBidi" w:cstheme="majorBidi"/>
        </w:rPr>
        <w:footnoteRef/>
      </w:r>
      <w:proofErr w:type="gramStart"/>
      <w:r w:rsidRPr="002C720C">
        <w:rPr>
          <w:rFonts w:asciiTheme="majorBidi" w:hAnsiTheme="majorBidi" w:cstheme="majorBidi"/>
        </w:rPr>
        <w:t xml:space="preserve">Pasal 2 KUHP </w:t>
      </w:r>
      <w:r>
        <w:rPr>
          <w:rFonts w:asciiTheme="majorBidi" w:hAnsiTheme="majorBidi" w:cstheme="majorBidi"/>
        </w:rPr>
        <w:t>(Kitab Undang-Undang Hukum Pidana).</w:t>
      </w:r>
      <w:proofErr w:type="gramEnd"/>
    </w:p>
  </w:footnote>
  <w:footnote w:id="11">
    <w:p w:rsidR="00B14FD5" w:rsidRPr="002C720C" w:rsidRDefault="00B14FD5" w:rsidP="00B14FD5">
      <w:pPr>
        <w:pStyle w:val="FootnoteText"/>
        <w:ind w:firstLine="720"/>
        <w:jc w:val="both"/>
        <w:rPr>
          <w:rFonts w:asciiTheme="majorBidi" w:hAnsiTheme="majorBidi" w:cstheme="majorBidi"/>
        </w:rPr>
      </w:pPr>
      <w:r w:rsidRPr="002C720C">
        <w:rPr>
          <w:rStyle w:val="FootnoteReference"/>
          <w:rFonts w:asciiTheme="majorBidi" w:hAnsiTheme="majorBidi" w:cstheme="majorBidi"/>
        </w:rPr>
        <w:footnoteRef/>
      </w:r>
      <w:r w:rsidRPr="002C720C">
        <w:rPr>
          <w:rFonts w:asciiTheme="majorBidi" w:hAnsiTheme="majorBidi" w:cstheme="majorBidi"/>
        </w:rPr>
        <w:t xml:space="preserve">Badan Pendidikan dan Pelatihan Kejaksaan Republik Indonesia, </w:t>
      </w:r>
      <w:r w:rsidRPr="002C720C">
        <w:rPr>
          <w:rFonts w:asciiTheme="majorBidi" w:hAnsiTheme="majorBidi" w:cstheme="majorBidi"/>
          <w:i/>
          <w:iCs/>
        </w:rPr>
        <w:t>Hukum Acara Pidana</w:t>
      </w:r>
      <w:r w:rsidRPr="002C720C">
        <w:rPr>
          <w:rFonts w:asciiTheme="majorBidi" w:hAnsiTheme="majorBidi" w:cstheme="majorBidi"/>
        </w:rPr>
        <w:t xml:space="preserve">, (Jakarta: Pendidikan dan Pelatihan Pembentuk Jaksa, 2019), hlm. 3. </w:t>
      </w:r>
    </w:p>
  </w:footnote>
  <w:footnote w:id="12">
    <w:p w:rsidR="00B14FD5" w:rsidRPr="002C720C" w:rsidRDefault="00B14FD5" w:rsidP="00B14FD5">
      <w:pPr>
        <w:pStyle w:val="FootnoteText"/>
        <w:ind w:firstLine="720"/>
        <w:jc w:val="both"/>
        <w:rPr>
          <w:rFonts w:asciiTheme="majorBidi" w:hAnsiTheme="majorBidi" w:cstheme="majorBidi"/>
        </w:rPr>
      </w:pPr>
      <w:r w:rsidRPr="002C720C">
        <w:rPr>
          <w:rStyle w:val="FootnoteReference"/>
          <w:rFonts w:asciiTheme="majorBidi" w:hAnsiTheme="majorBidi" w:cstheme="majorBidi"/>
        </w:rPr>
        <w:footnoteRef/>
      </w:r>
      <w:r w:rsidRPr="002C720C">
        <w:rPr>
          <w:rFonts w:asciiTheme="majorBidi" w:hAnsiTheme="majorBidi" w:cstheme="majorBidi"/>
        </w:rPr>
        <w:t>Chandra Hima Y.P, dkk, “</w:t>
      </w:r>
      <w:r w:rsidRPr="002C720C">
        <w:rPr>
          <w:rFonts w:asciiTheme="majorBidi" w:hAnsiTheme="majorBidi" w:cstheme="majorBidi"/>
          <w:i/>
          <w:iCs/>
        </w:rPr>
        <w:t>Tinjauan Hukum Pidana Terhadap Tindak Pidana Penyalahgunaan Narkoba Oleh Anggota Militer</w:t>
      </w:r>
      <w:r w:rsidRPr="002C720C">
        <w:rPr>
          <w:rFonts w:asciiTheme="majorBidi" w:hAnsiTheme="majorBidi" w:cstheme="majorBidi"/>
        </w:rPr>
        <w:t xml:space="preserve">”, Vol. 2, No. 1, 1 Januari-April 2013, hlm. 55. </w:t>
      </w:r>
    </w:p>
  </w:footnote>
  <w:footnote w:id="13">
    <w:p w:rsidR="00B14FD5" w:rsidRPr="00EA661A" w:rsidRDefault="00B14FD5" w:rsidP="00B14FD5">
      <w:pPr>
        <w:pStyle w:val="ListParagraph"/>
        <w:spacing w:after="0" w:line="240" w:lineRule="auto"/>
        <w:ind w:left="851"/>
        <w:jc w:val="both"/>
        <w:rPr>
          <w:rFonts w:asciiTheme="majorBidi" w:hAnsiTheme="majorBidi" w:cstheme="majorBidi"/>
          <w:b/>
          <w:sz w:val="24"/>
          <w:szCs w:val="24"/>
        </w:rPr>
      </w:pPr>
      <w:r>
        <w:rPr>
          <w:rStyle w:val="FootnoteReference"/>
        </w:rPr>
        <w:footnoteRef/>
      </w:r>
      <w:r>
        <w:t xml:space="preserve"> </w:t>
      </w:r>
      <w:proofErr w:type="gramStart"/>
      <w:r>
        <w:rPr>
          <w:rFonts w:asciiTheme="majorBidi" w:hAnsiTheme="majorBidi" w:cstheme="majorBidi"/>
          <w:sz w:val="20"/>
          <w:szCs w:val="20"/>
        </w:rPr>
        <w:t>Putusan</w:t>
      </w:r>
      <w:r w:rsidRPr="009141B2">
        <w:rPr>
          <w:rFonts w:asciiTheme="majorBidi" w:hAnsiTheme="majorBidi" w:cstheme="majorBidi"/>
          <w:sz w:val="20"/>
          <w:szCs w:val="20"/>
        </w:rPr>
        <w:t xml:space="preserve"> </w:t>
      </w:r>
      <w:r>
        <w:rPr>
          <w:rFonts w:asciiTheme="majorBidi" w:hAnsiTheme="majorBidi" w:cstheme="majorBidi"/>
          <w:sz w:val="20"/>
          <w:szCs w:val="20"/>
        </w:rPr>
        <w:t xml:space="preserve">Pekara </w:t>
      </w:r>
      <w:r w:rsidRPr="009141B2">
        <w:rPr>
          <w:rFonts w:asciiTheme="majorBidi" w:hAnsiTheme="majorBidi" w:cstheme="majorBidi"/>
          <w:sz w:val="20"/>
          <w:szCs w:val="20"/>
        </w:rPr>
        <w:t xml:space="preserve">Nomor </w:t>
      </w:r>
      <w:r w:rsidRPr="009141B2">
        <w:rPr>
          <w:rFonts w:asciiTheme="majorBidi" w:hAnsiTheme="majorBidi" w:cstheme="majorBidi"/>
          <w:bCs/>
          <w:sz w:val="20"/>
          <w:szCs w:val="20"/>
        </w:rPr>
        <w:t>49-K/PM.I-01/AD/IV/2019, hlm.</w:t>
      </w:r>
      <w:proofErr w:type="gramEnd"/>
      <w:r w:rsidRPr="009141B2">
        <w:rPr>
          <w:rFonts w:asciiTheme="majorBidi" w:hAnsiTheme="majorBidi" w:cstheme="majorBidi"/>
          <w:bCs/>
          <w:sz w:val="20"/>
          <w:szCs w:val="20"/>
        </w:rPr>
        <w:t xml:space="preserve"> 55-60.</w:t>
      </w:r>
      <w:r>
        <w:rPr>
          <w:rFonts w:asciiTheme="majorBidi" w:hAnsiTheme="majorBidi" w:cstheme="majorBidi"/>
          <w:bCs/>
          <w:sz w:val="24"/>
          <w:szCs w:val="24"/>
        </w:rPr>
        <w:t xml:space="preserve"> </w:t>
      </w:r>
    </w:p>
    <w:p w:rsidR="00B14FD5" w:rsidRPr="00D14F19" w:rsidRDefault="00B14FD5" w:rsidP="0054756B">
      <w:pPr>
        <w:pStyle w:val="FootnoteText"/>
        <w:ind w:firstLine="720"/>
        <w:jc w:val="both"/>
        <w:rPr>
          <w:rFonts w:asciiTheme="majorBidi" w:hAnsiTheme="majorBidi" w:cstheme="majorBidi"/>
        </w:rPr>
      </w:pPr>
    </w:p>
  </w:footnote>
  <w:footnote w:id="14">
    <w:p w:rsidR="00B14FD5" w:rsidRPr="002C720C" w:rsidRDefault="00B14FD5" w:rsidP="004852D7">
      <w:pPr>
        <w:pStyle w:val="FootnoteText"/>
        <w:ind w:firstLine="720"/>
        <w:jc w:val="both"/>
        <w:rPr>
          <w:rFonts w:asciiTheme="majorBidi" w:hAnsiTheme="majorBidi" w:cstheme="majorBidi"/>
        </w:rPr>
      </w:pPr>
      <w:r>
        <w:rPr>
          <w:rStyle w:val="FootnoteReference"/>
        </w:rPr>
        <w:footnoteRef/>
      </w:r>
      <w:proofErr w:type="gramStart"/>
      <w:r w:rsidRPr="002C720C">
        <w:rPr>
          <w:rFonts w:asciiTheme="majorBidi" w:hAnsiTheme="majorBidi" w:cstheme="majorBidi"/>
        </w:rPr>
        <w:t xml:space="preserve">Dwiadi Permana Syahputra, </w:t>
      </w:r>
      <w:r w:rsidRPr="002C720C">
        <w:rPr>
          <w:rFonts w:asciiTheme="majorBidi" w:hAnsiTheme="majorBidi" w:cstheme="majorBidi"/>
          <w:i/>
          <w:iCs/>
        </w:rPr>
        <w:t>Sanksi Pidana Dan Upaya Penanggulangan Penyalahgunaan Narkotika Terhadap Anggota TNI Tentara Nasional Indonesia Anggatan Darat (TNI-AD) Di Kodam II Sriwijaya, Skripsi</w:t>
      </w:r>
      <w:r w:rsidRPr="002C720C">
        <w:rPr>
          <w:rFonts w:asciiTheme="majorBidi" w:hAnsiTheme="majorBidi" w:cstheme="majorBidi"/>
        </w:rPr>
        <w:t>, Palembang: Fakultas Hukum Universit</w:t>
      </w:r>
      <w:r>
        <w:rPr>
          <w:rFonts w:asciiTheme="majorBidi" w:hAnsiTheme="majorBidi" w:cstheme="majorBidi"/>
        </w:rPr>
        <w:t>as Muhammadiyah Palembang, 2015, hlm.</w:t>
      </w:r>
      <w:proofErr w:type="gramEnd"/>
      <w:r>
        <w:rPr>
          <w:rFonts w:asciiTheme="majorBidi" w:hAnsiTheme="majorBidi" w:cstheme="majorBidi"/>
        </w:rPr>
        <w:t xml:space="preserve"> 6. </w:t>
      </w:r>
    </w:p>
  </w:footnote>
  <w:footnote w:id="15">
    <w:p w:rsidR="00B14FD5" w:rsidRPr="002C720C" w:rsidRDefault="00B14FD5" w:rsidP="004852D7">
      <w:pPr>
        <w:pStyle w:val="FootnoteText"/>
        <w:ind w:firstLine="720"/>
        <w:jc w:val="both"/>
        <w:rPr>
          <w:rFonts w:asciiTheme="majorBidi" w:hAnsiTheme="majorBidi" w:cstheme="majorBidi"/>
        </w:rPr>
      </w:pPr>
      <w:r w:rsidRPr="002C720C">
        <w:rPr>
          <w:rStyle w:val="FootnoteReference"/>
          <w:rFonts w:asciiTheme="majorBidi" w:hAnsiTheme="majorBidi" w:cstheme="majorBidi"/>
        </w:rPr>
        <w:footnoteRef/>
      </w:r>
      <w:r w:rsidRPr="002C720C">
        <w:rPr>
          <w:rFonts w:asciiTheme="majorBidi" w:hAnsiTheme="majorBidi" w:cstheme="majorBidi"/>
        </w:rPr>
        <w:t>Kasyful Aufar Al- Amin, “</w:t>
      </w:r>
      <w:r w:rsidRPr="002C720C">
        <w:rPr>
          <w:rFonts w:asciiTheme="majorBidi" w:hAnsiTheme="majorBidi" w:cstheme="majorBidi"/>
          <w:i/>
          <w:iCs/>
        </w:rPr>
        <w:t xml:space="preserve">Tindak Pidana Penyalahgunaan Narkotika Yang Dilakukan Oleh Oknum Anggota TNI”, </w:t>
      </w:r>
      <w:r>
        <w:rPr>
          <w:rFonts w:asciiTheme="majorBidi" w:hAnsiTheme="majorBidi" w:cstheme="majorBidi"/>
          <w:i/>
          <w:iCs/>
        </w:rPr>
        <w:t xml:space="preserve">Skripsi, </w:t>
      </w:r>
      <w:r w:rsidRPr="002C720C">
        <w:rPr>
          <w:rFonts w:asciiTheme="majorBidi" w:hAnsiTheme="majorBidi" w:cstheme="majorBidi"/>
        </w:rPr>
        <w:t>Banda Aceh: Fakultas Hukum Univ</w:t>
      </w:r>
      <w:r>
        <w:rPr>
          <w:rFonts w:asciiTheme="majorBidi" w:hAnsiTheme="majorBidi" w:cstheme="majorBidi"/>
        </w:rPr>
        <w:t xml:space="preserve">ersitas Muhammadiyah Aceh, 2020, hlm. 5. </w:t>
      </w:r>
    </w:p>
  </w:footnote>
  <w:footnote w:id="16">
    <w:p w:rsidR="00B14FD5" w:rsidRPr="002C720C" w:rsidRDefault="00B14FD5" w:rsidP="00BE7427">
      <w:pPr>
        <w:pStyle w:val="FootnoteText"/>
        <w:ind w:firstLine="720"/>
        <w:jc w:val="both"/>
        <w:rPr>
          <w:rFonts w:asciiTheme="majorBidi" w:hAnsiTheme="majorBidi" w:cstheme="majorBidi"/>
        </w:rPr>
      </w:pPr>
      <w:r w:rsidRPr="002C720C">
        <w:rPr>
          <w:rStyle w:val="FootnoteReference"/>
          <w:rFonts w:asciiTheme="majorBidi" w:hAnsiTheme="majorBidi" w:cstheme="majorBidi"/>
        </w:rPr>
        <w:footnoteRef/>
      </w:r>
      <w:r w:rsidRPr="002C720C">
        <w:rPr>
          <w:rFonts w:asciiTheme="majorBidi" w:hAnsiTheme="majorBidi" w:cstheme="majorBidi"/>
        </w:rPr>
        <w:t>Muhammad Ceasar, Skripsi: “</w:t>
      </w:r>
      <w:r w:rsidRPr="002C720C">
        <w:rPr>
          <w:rFonts w:asciiTheme="majorBidi" w:hAnsiTheme="majorBidi" w:cstheme="majorBidi"/>
          <w:i/>
          <w:iCs/>
        </w:rPr>
        <w:t>Tindak Pidana Penyalahgun</w:t>
      </w:r>
      <w:r>
        <w:rPr>
          <w:rFonts w:asciiTheme="majorBidi" w:hAnsiTheme="majorBidi" w:cstheme="majorBidi"/>
          <w:i/>
          <w:iCs/>
        </w:rPr>
        <w:t xml:space="preserve">aan Narkotika Oleh Anggota TNI”, Skripsi, </w:t>
      </w:r>
      <w:proofErr w:type="gramStart"/>
      <w:r w:rsidRPr="002C720C">
        <w:rPr>
          <w:rFonts w:asciiTheme="majorBidi" w:hAnsiTheme="majorBidi" w:cstheme="majorBidi"/>
        </w:rPr>
        <w:t>Jakarta</w:t>
      </w:r>
      <w:proofErr w:type="gramEnd"/>
      <w:r w:rsidRPr="002C720C">
        <w:rPr>
          <w:rFonts w:asciiTheme="majorBidi" w:hAnsiTheme="majorBidi" w:cstheme="majorBidi"/>
        </w:rPr>
        <w:t>: Fakultas Syariah dan Hukum Universitas Islam N</w:t>
      </w:r>
      <w:r>
        <w:rPr>
          <w:rFonts w:asciiTheme="majorBidi" w:hAnsiTheme="majorBidi" w:cstheme="majorBidi"/>
        </w:rPr>
        <w:t xml:space="preserve">egeri Syarif Hidayatullah, 2018, hlm. 5.  </w:t>
      </w:r>
    </w:p>
  </w:footnote>
  <w:footnote w:id="17">
    <w:p w:rsidR="00B14FD5" w:rsidRPr="002C720C" w:rsidRDefault="00B14FD5" w:rsidP="00BE7427">
      <w:pPr>
        <w:pStyle w:val="FootnoteText"/>
        <w:ind w:firstLine="720"/>
        <w:jc w:val="both"/>
        <w:rPr>
          <w:rFonts w:asciiTheme="majorBidi" w:hAnsiTheme="majorBidi" w:cstheme="majorBidi"/>
        </w:rPr>
      </w:pPr>
      <w:r w:rsidRPr="00CD2DB8">
        <w:rPr>
          <w:rStyle w:val="FootnoteReference"/>
          <w:rFonts w:asciiTheme="majorBidi" w:hAnsiTheme="majorBidi" w:cstheme="majorBidi"/>
        </w:rPr>
        <w:footnoteRef/>
      </w:r>
      <w:r w:rsidRPr="002C720C">
        <w:rPr>
          <w:rFonts w:asciiTheme="majorBidi" w:hAnsiTheme="majorBidi" w:cstheme="majorBidi"/>
        </w:rPr>
        <w:t>Ni Made Desy Dwi, Skripsi: “</w:t>
      </w:r>
      <w:r w:rsidRPr="002C720C">
        <w:rPr>
          <w:rFonts w:asciiTheme="majorBidi" w:hAnsiTheme="majorBidi" w:cstheme="majorBidi"/>
          <w:i/>
          <w:iCs/>
        </w:rPr>
        <w:t>Tinjauan kriminologis Terhadap Kejahatan Penyalahgunaan Narkotika Yang Dilakukan Oleh Anggota TNI”,</w:t>
      </w:r>
      <w:r>
        <w:rPr>
          <w:rFonts w:asciiTheme="majorBidi" w:hAnsiTheme="majorBidi" w:cstheme="majorBidi"/>
          <w:i/>
          <w:iCs/>
        </w:rPr>
        <w:t xml:space="preserve"> Skripsi, </w:t>
      </w:r>
      <w:r w:rsidRPr="002C720C">
        <w:rPr>
          <w:rFonts w:asciiTheme="majorBidi" w:hAnsiTheme="majorBidi" w:cstheme="majorBidi"/>
        </w:rPr>
        <w:t>Makassar: Fakultas Hukum Univer</w:t>
      </w:r>
      <w:r>
        <w:rPr>
          <w:rFonts w:asciiTheme="majorBidi" w:hAnsiTheme="majorBidi" w:cstheme="majorBidi"/>
        </w:rPr>
        <w:t xml:space="preserve">sitas Hasanuddin Makassar, 2017, hlm. 4.   </w:t>
      </w:r>
    </w:p>
  </w:footnote>
  <w:footnote w:id="18">
    <w:p w:rsidR="00B14FD5" w:rsidRPr="008A095D" w:rsidRDefault="00B14FD5" w:rsidP="00BE7427">
      <w:pPr>
        <w:pStyle w:val="FootnoteText"/>
        <w:ind w:firstLine="720"/>
        <w:jc w:val="both"/>
        <w:rPr>
          <w:rFonts w:asciiTheme="majorBidi" w:hAnsiTheme="majorBidi" w:cstheme="majorBidi"/>
        </w:rPr>
      </w:pPr>
      <w:r w:rsidRPr="008A095D">
        <w:rPr>
          <w:rStyle w:val="FootnoteReference"/>
          <w:rFonts w:asciiTheme="majorBidi" w:hAnsiTheme="majorBidi" w:cstheme="majorBidi"/>
        </w:rPr>
        <w:footnoteRef/>
      </w:r>
      <w:r w:rsidRPr="008A095D">
        <w:rPr>
          <w:rFonts w:asciiTheme="majorBidi" w:hAnsiTheme="majorBidi" w:cstheme="majorBidi"/>
        </w:rPr>
        <w:t xml:space="preserve">Peter Marzuki Mahmud, </w:t>
      </w:r>
      <w:r w:rsidRPr="008A095D">
        <w:rPr>
          <w:rFonts w:asciiTheme="majorBidi" w:hAnsiTheme="majorBidi" w:cstheme="majorBidi"/>
          <w:i/>
          <w:iCs/>
        </w:rPr>
        <w:t>Penelitian Hukum</w:t>
      </w:r>
      <w:r w:rsidRPr="008A095D">
        <w:rPr>
          <w:rFonts w:asciiTheme="majorBidi" w:hAnsiTheme="majorBidi" w:cstheme="majorBidi"/>
        </w:rPr>
        <w:t xml:space="preserve">, (Jakarta: Prenada Media, 2005), hlm. 35. </w:t>
      </w:r>
    </w:p>
  </w:footnote>
  <w:footnote w:id="19">
    <w:p w:rsidR="00B14FD5" w:rsidRPr="00C14DD3" w:rsidRDefault="00B14FD5" w:rsidP="00BE7427">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Bachtiar </w:t>
      </w:r>
      <w:r w:rsidRPr="006C2F2C">
        <w:rPr>
          <w:rFonts w:asciiTheme="majorBidi" w:hAnsiTheme="majorBidi" w:cstheme="majorBidi"/>
        </w:rPr>
        <w:t xml:space="preserve">dkk, </w:t>
      </w:r>
      <w:r w:rsidRPr="006C2F2C">
        <w:rPr>
          <w:rFonts w:asciiTheme="majorBidi" w:hAnsiTheme="majorBidi" w:cstheme="majorBidi"/>
          <w:i/>
          <w:iCs/>
        </w:rPr>
        <w:t>Metode Penelitian Hukum</w:t>
      </w:r>
      <w:r w:rsidRPr="006C2F2C">
        <w:rPr>
          <w:rFonts w:asciiTheme="majorBidi" w:hAnsiTheme="majorBidi" w:cstheme="majorBidi"/>
        </w:rPr>
        <w:t>, (</w:t>
      </w:r>
      <w:r>
        <w:rPr>
          <w:rFonts w:asciiTheme="majorBidi" w:hAnsiTheme="majorBidi" w:cstheme="majorBidi"/>
        </w:rPr>
        <w:t>Banten</w:t>
      </w:r>
      <w:r w:rsidRPr="006C2F2C">
        <w:rPr>
          <w:rFonts w:asciiTheme="majorBidi" w:hAnsiTheme="majorBidi" w:cstheme="majorBidi"/>
        </w:rPr>
        <w:t>:</w:t>
      </w:r>
      <w:r>
        <w:rPr>
          <w:rFonts w:asciiTheme="majorBidi" w:hAnsiTheme="majorBidi" w:cstheme="majorBidi"/>
        </w:rPr>
        <w:t xml:space="preserve"> Umpam Press, 2019), hlm. 55. </w:t>
      </w:r>
    </w:p>
  </w:footnote>
  <w:footnote w:id="20">
    <w:p w:rsidR="00B14FD5" w:rsidRPr="002C720C" w:rsidRDefault="00B14FD5" w:rsidP="00BE3416">
      <w:pPr>
        <w:pStyle w:val="FootnoteText"/>
        <w:ind w:firstLine="720"/>
        <w:rPr>
          <w:rFonts w:asciiTheme="majorBidi" w:hAnsiTheme="majorBidi" w:cstheme="majorBidi"/>
        </w:rPr>
      </w:pPr>
      <w:r>
        <w:rPr>
          <w:rStyle w:val="FootnoteReference"/>
        </w:rPr>
        <w:footnoteRef/>
      </w:r>
      <w:r>
        <w:t xml:space="preserve"> </w:t>
      </w:r>
      <w:r w:rsidRPr="002C720C">
        <w:rPr>
          <w:rFonts w:asciiTheme="majorBidi" w:hAnsiTheme="majorBidi" w:cstheme="majorBidi"/>
        </w:rPr>
        <w:t xml:space="preserve">Soerjono Soekanto, </w:t>
      </w:r>
      <w:r w:rsidRPr="002C720C">
        <w:rPr>
          <w:rFonts w:asciiTheme="majorBidi" w:hAnsiTheme="majorBidi" w:cstheme="majorBidi"/>
          <w:i/>
          <w:iCs/>
        </w:rPr>
        <w:t>Pengantar Penelitian Hukum</w:t>
      </w:r>
      <w:r w:rsidRPr="002C720C">
        <w:rPr>
          <w:rFonts w:asciiTheme="majorBidi" w:hAnsiTheme="majorBidi" w:cstheme="majorBidi"/>
        </w:rPr>
        <w:t xml:space="preserve">, (Jakarta: Ui Press, 1981), hlm. 10. </w:t>
      </w:r>
    </w:p>
  </w:footnote>
  <w:footnote w:id="21">
    <w:p w:rsidR="00B14FD5" w:rsidRPr="002C720C" w:rsidRDefault="00B14FD5" w:rsidP="00BE3416">
      <w:pPr>
        <w:pStyle w:val="FootnoteText"/>
        <w:ind w:firstLine="720"/>
        <w:jc w:val="both"/>
        <w:rPr>
          <w:rFonts w:asciiTheme="majorBidi" w:hAnsiTheme="majorBidi" w:cstheme="majorBidi"/>
        </w:rPr>
      </w:pPr>
      <w:r w:rsidRPr="002C720C">
        <w:rPr>
          <w:rStyle w:val="FootnoteReference"/>
          <w:rFonts w:asciiTheme="majorBidi" w:hAnsiTheme="majorBidi" w:cstheme="majorBidi"/>
        </w:rPr>
        <w:footnoteRef/>
      </w:r>
      <w:r w:rsidRPr="002C720C">
        <w:rPr>
          <w:rFonts w:asciiTheme="majorBidi" w:hAnsiTheme="majorBidi" w:cstheme="majorBidi"/>
        </w:rPr>
        <w:t xml:space="preserve">Albi Anggito dan Johan Setiawan, </w:t>
      </w:r>
      <w:r w:rsidRPr="002C720C">
        <w:rPr>
          <w:rFonts w:asciiTheme="majorBidi" w:hAnsiTheme="majorBidi" w:cstheme="majorBidi"/>
          <w:i/>
          <w:iCs/>
        </w:rPr>
        <w:t>Metodologi Penelitian Kualitatif,</w:t>
      </w:r>
      <w:r w:rsidRPr="002C720C">
        <w:rPr>
          <w:rFonts w:asciiTheme="majorBidi" w:hAnsiTheme="majorBidi" w:cstheme="majorBidi"/>
        </w:rPr>
        <w:t xml:space="preserve"> (Bandung: CV. Jekak, 2018), hlm. 8. </w:t>
      </w:r>
    </w:p>
  </w:footnote>
  <w:footnote w:id="22">
    <w:p w:rsidR="00B14FD5" w:rsidRPr="00F355CC" w:rsidRDefault="00B14FD5" w:rsidP="00BE3416">
      <w:pPr>
        <w:pStyle w:val="FootnoteText"/>
        <w:ind w:firstLine="720"/>
        <w:jc w:val="both"/>
        <w:rPr>
          <w:rFonts w:asciiTheme="majorBidi" w:hAnsiTheme="majorBidi" w:cstheme="majorBidi"/>
        </w:rPr>
      </w:pPr>
      <w:r>
        <w:rPr>
          <w:rStyle w:val="FootnoteReference"/>
        </w:rPr>
        <w:footnoteRef/>
      </w:r>
      <w:r w:rsidRPr="006C2F2C">
        <w:rPr>
          <w:rFonts w:asciiTheme="majorBidi" w:hAnsiTheme="majorBidi" w:cstheme="majorBidi"/>
        </w:rPr>
        <w:t xml:space="preserve">Amiruddin, dkk, </w:t>
      </w:r>
      <w:r w:rsidRPr="006C2F2C">
        <w:rPr>
          <w:rFonts w:asciiTheme="majorBidi" w:hAnsiTheme="majorBidi" w:cstheme="majorBidi"/>
          <w:i/>
          <w:iCs/>
        </w:rPr>
        <w:t>Pengantar Metode Penelitian Hukum</w:t>
      </w:r>
      <w:r w:rsidRPr="006C2F2C">
        <w:rPr>
          <w:rFonts w:asciiTheme="majorBidi" w:hAnsiTheme="majorBidi" w:cstheme="majorBidi"/>
        </w:rPr>
        <w:t>, (Jakarta: Raja Gra</w:t>
      </w:r>
      <w:r>
        <w:rPr>
          <w:rFonts w:asciiTheme="majorBidi" w:hAnsiTheme="majorBidi" w:cstheme="majorBidi"/>
        </w:rPr>
        <w:t xml:space="preserve">findo Persada, 2012), hlm. 30. </w:t>
      </w:r>
    </w:p>
  </w:footnote>
  <w:footnote w:id="23">
    <w:p w:rsidR="00BC2300" w:rsidRPr="00F27201" w:rsidRDefault="00BC2300" w:rsidP="00BE3416">
      <w:pPr>
        <w:pStyle w:val="FootnoteText"/>
        <w:ind w:firstLine="720"/>
        <w:jc w:val="both"/>
        <w:rPr>
          <w:rFonts w:asciiTheme="majorBidi" w:hAnsiTheme="majorBidi" w:cstheme="majorBidi"/>
        </w:rPr>
      </w:pPr>
      <w:r w:rsidRPr="00F27201">
        <w:rPr>
          <w:rStyle w:val="FootnoteReference"/>
          <w:rFonts w:asciiTheme="majorBidi" w:hAnsiTheme="majorBidi" w:cstheme="majorBidi"/>
        </w:rPr>
        <w:footnoteRef/>
      </w:r>
      <w:r w:rsidRPr="00F27201">
        <w:rPr>
          <w:rFonts w:asciiTheme="majorBidi" w:hAnsiTheme="majorBidi" w:cstheme="majorBidi"/>
        </w:rPr>
        <w:t xml:space="preserve"> </w:t>
      </w:r>
      <w:proofErr w:type="gramStart"/>
      <w:r>
        <w:rPr>
          <w:rFonts w:asciiTheme="majorBidi" w:hAnsiTheme="majorBidi" w:cstheme="majorBidi"/>
        </w:rPr>
        <w:t>Moh.</w:t>
      </w:r>
      <w:proofErr w:type="gramEnd"/>
      <w:r>
        <w:rPr>
          <w:rFonts w:asciiTheme="majorBidi" w:hAnsiTheme="majorBidi" w:cstheme="majorBidi"/>
        </w:rPr>
        <w:t xml:space="preserve"> Taufik Makarao, dkk, </w:t>
      </w:r>
      <w:r w:rsidRPr="00697F22">
        <w:rPr>
          <w:rFonts w:asciiTheme="majorBidi" w:hAnsiTheme="majorBidi" w:cstheme="majorBidi"/>
          <w:i/>
          <w:iCs/>
        </w:rPr>
        <w:t>Tindak Pidana Narkotika</w:t>
      </w:r>
      <w:r>
        <w:rPr>
          <w:rFonts w:asciiTheme="majorBidi" w:hAnsiTheme="majorBidi" w:cstheme="majorBidi"/>
        </w:rPr>
        <w:t xml:space="preserve">, Cet. 1, (Bandung: Ghalia Indonesia, 2003), hlm. 6. </w:t>
      </w:r>
    </w:p>
  </w:footnote>
  <w:footnote w:id="24">
    <w:p w:rsidR="00BC2300" w:rsidRPr="00B03FAE" w:rsidRDefault="00BC2300" w:rsidP="00BE3416">
      <w:pPr>
        <w:pStyle w:val="FootnoteText"/>
        <w:ind w:firstLine="720"/>
        <w:jc w:val="both"/>
        <w:rPr>
          <w:rFonts w:asciiTheme="majorBidi" w:hAnsiTheme="majorBidi" w:cstheme="majorBidi"/>
        </w:rPr>
      </w:pPr>
      <w:r w:rsidRPr="00D87D85">
        <w:rPr>
          <w:rStyle w:val="FootnoteReference"/>
          <w:rFonts w:asciiTheme="majorBidi" w:hAnsiTheme="majorBidi" w:cstheme="majorBidi"/>
        </w:rPr>
        <w:footnoteRef/>
      </w:r>
      <w:r w:rsidRPr="00D87D85">
        <w:rPr>
          <w:rFonts w:asciiTheme="majorBidi" w:hAnsiTheme="majorBidi" w:cstheme="majorBidi"/>
        </w:rPr>
        <w:t xml:space="preserve"> </w:t>
      </w:r>
      <w:r w:rsidRPr="00B03FAE">
        <w:rPr>
          <w:rFonts w:asciiTheme="majorBidi" w:hAnsiTheme="majorBidi" w:cstheme="majorBidi"/>
        </w:rPr>
        <w:t xml:space="preserve">Lisa Juliana, </w:t>
      </w:r>
      <w:r w:rsidRPr="00B03FAE">
        <w:rPr>
          <w:rFonts w:asciiTheme="majorBidi" w:hAnsiTheme="majorBidi" w:cstheme="majorBidi"/>
          <w:i/>
          <w:iCs/>
        </w:rPr>
        <w:t>Narkotika Psikotropika dan Gangguan Jiwa</w:t>
      </w:r>
      <w:r w:rsidRPr="00B03FAE">
        <w:rPr>
          <w:rFonts w:asciiTheme="majorBidi" w:hAnsiTheme="majorBidi" w:cstheme="majorBidi"/>
        </w:rPr>
        <w:t xml:space="preserve">, (Yogjakarta: Nuha Medika, 2013), hlm. 5. </w:t>
      </w:r>
    </w:p>
  </w:footnote>
  <w:footnote w:id="25">
    <w:p w:rsidR="00BC2300" w:rsidRPr="00CD5C00" w:rsidRDefault="00BC2300" w:rsidP="00BC2300">
      <w:pPr>
        <w:pStyle w:val="FootnoteText"/>
        <w:spacing w:after="60"/>
        <w:ind w:firstLine="720"/>
        <w:jc w:val="both"/>
        <w:rPr>
          <w:rFonts w:asciiTheme="majorBidi" w:hAnsiTheme="majorBidi" w:cstheme="majorBidi"/>
        </w:rPr>
      </w:pPr>
      <w:r>
        <w:rPr>
          <w:rStyle w:val="FootnoteReference"/>
        </w:rPr>
        <w:footnoteRef/>
      </w:r>
      <w:r>
        <w:t xml:space="preserve"> </w:t>
      </w:r>
      <w:proofErr w:type="gramStart"/>
      <w:r w:rsidRPr="00CD5C00">
        <w:rPr>
          <w:rFonts w:asciiTheme="majorBidi" w:hAnsiTheme="majorBidi" w:cstheme="majorBidi"/>
        </w:rPr>
        <w:t>Pasal 10 KUHP</w:t>
      </w:r>
      <w:r>
        <w:rPr>
          <w:rFonts w:asciiTheme="majorBidi" w:hAnsiTheme="majorBidi" w:cstheme="majorBidi"/>
        </w:rPr>
        <w:t xml:space="preserve"> (Kitab Undang-Undang Hukum Pidana).</w:t>
      </w:r>
      <w:proofErr w:type="gramEnd"/>
      <w:r w:rsidRPr="00CD5C00">
        <w:rPr>
          <w:rFonts w:asciiTheme="majorBidi" w:hAnsiTheme="majorBidi" w:cstheme="majorBidi"/>
        </w:rPr>
        <w:t xml:space="preserve"> </w:t>
      </w:r>
    </w:p>
  </w:footnote>
  <w:footnote w:id="26">
    <w:p w:rsidR="00BC2300" w:rsidRPr="00DA74B8" w:rsidRDefault="00BC2300" w:rsidP="00BE3416">
      <w:pPr>
        <w:pStyle w:val="FootnoteText"/>
        <w:ind w:firstLine="720"/>
        <w:jc w:val="both"/>
        <w:rPr>
          <w:rFonts w:asciiTheme="majorBidi" w:hAnsiTheme="majorBidi" w:cstheme="majorBidi"/>
        </w:rPr>
      </w:pPr>
      <w:r>
        <w:rPr>
          <w:rStyle w:val="FootnoteReference"/>
        </w:rPr>
        <w:footnoteRef/>
      </w:r>
      <w:r>
        <w:t xml:space="preserve"> </w:t>
      </w:r>
      <w:r w:rsidRPr="00DA74B8">
        <w:rPr>
          <w:rFonts w:asciiTheme="majorBidi" w:hAnsiTheme="majorBidi" w:cstheme="majorBidi"/>
        </w:rPr>
        <w:t xml:space="preserve">Teguh Prasetyo, </w:t>
      </w:r>
      <w:r w:rsidRPr="00DA74B8">
        <w:rPr>
          <w:rFonts w:asciiTheme="majorBidi" w:hAnsiTheme="majorBidi" w:cstheme="majorBidi"/>
          <w:i/>
          <w:iCs/>
        </w:rPr>
        <w:t>Hukum Pidana</w:t>
      </w:r>
      <w:r w:rsidRPr="00DA74B8">
        <w:rPr>
          <w:rFonts w:asciiTheme="majorBidi" w:hAnsiTheme="majorBidi" w:cstheme="majorBidi"/>
        </w:rPr>
        <w:t>, (Jakarta: PT Raj</w:t>
      </w:r>
      <w:r>
        <w:rPr>
          <w:rFonts w:asciiTheme="majorBidi" w:hAnsiTheme="majorBidi" w:cstheme="majorBidi"/>
        </w:rPr>
        <w:t>a Grafindo Persada, 2011), hlm</w:t>
      </w:r>
      <w:r>
        <w:rPr>
          <w:rFonts w:asciiTheme="majorBidi" w:hAnsiTheme="majorBidi" w:cstheme="majorBidi"/>
          <w:lang w:val="id-ID"/>
        </w:rPr>
        <w:t>.</w:t>
      </w:r>
      <w:r w:rsidRPr="00DA74B8">
        <w:rPr>
          <w:rFonts w:asciiTheme="majorBidi" w:hAnsiTheme="majorBidi" w:cstheme="majorBidi"/>
        </w:rPr>
        <w:t xml:space="preserve">118. </w:t>
      </w:r>
    </w:p>
  </w:footnote>
  <w:footnote w:id="27">
    <w:p w:rsidR="00BC2300" w:rsidRDefault="00BC2300" w:rsidP="00BE3416">
      <w:pPr>
        <w:pStyle w:val="FootnoteText"/>
        <w:ind w:firstLine="720"/>
        <w:jc w:val="both"/>
      </w:pPr>
      <w:r>
        <w:rPr>
          <w:rStyle w:val="FootnoteReference"/>
        </w:rPr>
        <w:footnoteRef/>
      </w:r>
      <w:r>
        <w:t xml:space="preserve"> </w:t>
      </w:r>
      <w:r w:rsidRPr="0005544B">
        <w:rPr>
          <w:rFonts w:asciiTheme="majorBidi" w:hAnsiTheme="majorBidi" w:cstheme="majorBidi"/>
        </w:rPr>
        <w:t xml:space="preserve">Usmi Gunadi dan Jonaedi, </w:t>
      </w:r>
      <w:r w:rsidRPr="004E7931">
        <w:rPr>
          <w:rFonts w:asciiTheme="majorBidi" w:hAnsiTheme="majorBidi" w:cstheme="majorBidi"/>
          <w:i/>
          <w:iCs/>
        </w:rPr>
        <w:t>Cepat dan Mudah Memahami Hukum Pidana</w:t>
      </w:r>
      <w:r w:rsidRPr="0005544B">
        <w:rPr>
          <w:rFonts w:asciiTheme="majorBidi" w:hAnsiTheme="majorBidi" w:cstheme="majorBidi"/>
        </w:rPr>
        <w:t>, (Jakarta: Kencang Prenadamedia, 2014), hlm. 70.</w:t>
      </w:r>
      <w:r>
        <w:t xml:space="preserve"> </w:t>
      </w:r>
    </w:p>
  </w:footnote>
  <w:footnote w:id="28">
    <w:p w:rsidR="00BC2300" w:rsidRPr="009F33A9" w:rsidRDefault="00BC2300" w:rsidP="00BE3416">
      <w:pPr>
        <w:pStyle w:val="FootnoteText"/>
        <w:ind w:firstLine="720"/>
        <w:jc w:val="both"/>
        <w:rPr>
          <w:rFonts w:asciiTheme="majorBidi" w:hAnsiTheme="majorBidi" w:cstheme="majorBidi"/>
        </w:rPr>
      </w:pPr>
      <w:r>
        <w:rPr>
          <w:rStyle w:val="FootnoteReference"/>
        </w:rPr>
        <w:footnoteRef/>
      </w:r>
      <w:r>
        <w:t xml:space="preserve"> </w:t>
      </w:r>
      <w:r w:rsidRPr="009F33A9">
        <w:rPr>
          <w:rFonts w:asciiTheme="majorBidi" w:hAnsiTheme="majorBidi" w:cstheme="majorBidi"/>
        </w:rPr>
        <w:t>Nurul Kurnia, “</w:t>
      </w:r>
      <w:r w:rsidRPr="009F33A9">
        <w:rPr>
          <w:rFonts w:asciiTheme="majorBidi" w:hAnsiTheme="majorBidi" w:cstheme="majorBidi"/>
          <w:i/>
          <w:iCs/>
        </w:rPr>
        <w:t>Tinjauan Yuridis Terhadap Penerapan Sanksi Pidana Pelaku Penyalagunaan Narkotika (Studi Kasus di PN Sidrap Tahun 2010-2014)</w:t>
      </w:r>
      <w:r w:rsidRPr="009F33A9">
        <w:rPr>
          <w:rFonts w:asciiTheme="majorBidi" w:hAnsiTheme="majorBidi" w:cstheme="majorBidi"/>
        </w:rPr>
        <w:t xml:space="preserve">”, </w:t>
      </w:r>
      <w:r w:rsidRPr="009F33A9">
        <w:rPr>
          <w:rFonts w:asciiTheme="majorBidi" w:hAnsiTheme="majorBidi" w:cstheme="majorBidi"/>
          <w:i/>
          <w:iCs/>
        </w:rPr>
        <w:t>Skripsi</w:t>
      </w:r>
      <w:r w:rsidRPr="009F33A9">
        <w:rPr>
          <w:rFonts w:asciiTheme="majorBidi" w:hAnsiTheme="majorBidi" w:cstheme="majorBidi"/>
        </w:rPr>
        <w:t>, Makassar: Universitas Islam Negeri Alauddin Fakultas Syari’ah dan Hukum, 2016, hlm. 21-23.</w:t>
      </w:r>
    </w:p>
  </w:footnote>
  <w:footnote w:id="29">
    <w:p w:rsidR="00BC2300" w:rsidRPr="009F33A9" w:rsidRDefault="00BC2300" w:rsidP="00BE3416">
      <w:pPr>
        <w:pStyle w:val="FootnoteText"/>
        <w:ind w:firstLine="720"/>
        <w:jc w:val="both"/>
        <w:rPr>
          <w:rFonts w:asciiTheme="majorBidi" w:hAnsiTheme="majorBidi" w:cstheme="majorBidi"/>
          <w:lang w:val="id-ID"/>
        </w:rPr>
      </w:pPr>
      <w:r w:rsidRPr="009F33A9">
        <w:rPr>
          <w:rStyle w:val="FootnoteReference"/>
          <w:rFonts w:asciiTheme="majorBidi" w:hAnsiTheme="majorBidi" w:cstheme="majorBidi"/>
        </w:rPr>
        <w:footnoteRef/>
      </w:r>
      <w:r w:rsidRPr="009F33A9">
        <w:rPr>
          <w:rFonts w:asciiTheme="majorBidi" w:hAnsiTheme="majorBidi" w:cstheme="majorBidi"/>
        </w:rPr>
        <w:t xml:space="preserve"> </w:t>
      </w:r>
      <w:r w:rsidRPr="009F33A9">
        <w:rPr>
          <w:rFonts w:asciiTheme="majorBidi" w:hAnsiTheme="majorBidi" w:cstheme="majorBidi"/>
          <w:lang w:val="id-ID"/>
        </w:rPr>
        <w:t xml:space="preserve">Pasal 6 KUHPM (Kitab Undang-Undang Hukum Pidana Militer). </w:t>
      </w:r>
    </w:p>
  </w:footnote>
  <w:footnote w:id="30">
    <w:p w:rsidR="00BC2300" w:rsidRPr="0076745E" w:rsidRDefault="00BC2300" w:rsidP="00BE3416">
      <w:pPr>
        <w:pStyle w:val="FootnoteText"/>
        <w:ind w:firstLine="720"/>
        <w:jc w:val="both"/>
        <w:rPr>
          <w:rFonts w:asciiTheme="majorBidi" w:hAnsiTheme="majorBidi" w:cstheme="majorBidi"/>
        </w:rPr>
      </w:pPr>
      <w:r w:rsidRPr="0076745E">
        <w:rPr>
          <w:rStyle w:val="FootnoteReference"/>
          <w:rFonts w:asciiTheme="majorBidi" w:hAnsiTheme="majorBidi" w:cstheme="majorBidi"/>
        </w:rPr>
        <w:footnoteRef/>
      </w:r>
      <w:r w:rsidRPr="0076745E">
        <w:rPr>
          <w:rFonts w:asciiTheme="majorBidi" w:hAnsiTheme="majorBidi" w:cstheme="majorBidi"/>
        </w:rPr>
        <w:t xml:space="preserve"> Moch Faisal Salam, </w:t>
      </w:r>
      <w:r w:rsidRPr="0076745E">
        <w:rPr>
          <w:rFonts w:asciiTheme="majorBidi" w:hAnsiTheme="majorBidi" w:cstheme="majorBidi"/>
          <w:i/>
          <w:iCs/>
        </w:rPr>
        <w:t>Hukum Pidana Militer Di Indonesia</w:t>
      </w:r>
      <w:r w:rsidRPr="0076745E">
        <w:rPr>
          <w:rFonts w:asciiTheme="majorBidi" w:hAnsiTheme="majorBidi" w:cstheme="majorBidi"/>
        </w:rPr>
        <w:t>, (Bandung: Mandar Maju, 2006), hlm. 85.</w:t>
      </w:r>
    </w:p>
  </w:footnote>
  <w:footnote w:id="31">
    <w:p w:rsidR="00BC2300" w:rsidRDefault="00BC2300" w:rsidP="00BE3416">
      <w:pPr>
        <w:pStyle w:val="FootnoteText"/>
        <w:ind w:firstLine="720"/>
        <w:jc w:val="both"/>
      </w:pPr>
      <w:r>
        <w:rPr>
          <w:rStyle w:val="FootnoteReference"/>
        </w:rPr>
        <w:footnoteRef/>
      </w:r>
      <w:r>
        <w:t xml:space="preserve"> </w:t>
      </w:r>
      <w:r w:rsidRPr="0005544B">
        <w:rPr>
          <w:rFonts w:asciiTheme="majorBidi" w:hAnsiTheme="majorBidi" w:cstheme="majorBidi"/>
        </w:rPr>
        <w:t xml:space="preserve">Usmi Gunadi dan Jonaedi, </w:t>
      </w:r>
      <w:r w:rsidRPr="004E7931">
        <w:rPr>
          <w:rFonts w:asciiTheme="majorBidi" w:hAnsiTheme="majorBidi" w:cstheme="majorBidi"/>
          <w:i/>
          <w:iCs/>
        </w:rPr>
        <w:t>Cepat dan Mudah Memahami Hukum Pidana</w:t>
      </w:r>
      <w:r w:rsidRPr="0005544B">
        <w:rPr>
          <w:rFonts w:asciiTheme="majorBidi" w:hAnsiTheme="majorBidi" w:cstheme="majorBidi"/>
        </w:rPr>
        <w:t>, (Jakarta: Kencang Prenadamedia, 2014), hlm. 70.</w:t>
      </w:r>
      <w:r>
        <w:t xml:space="preserve"> </w:t>
      </w:r>
    </w:p>
  </w:footnote>
  <w:footnote w:id="32">
    <w:p w:rsidR="00BC2300" w:rsidRPr="0036636B" w:rsidRDefault="00BC2300" w:rsidP="00BE3416">
      <w:pPr>
        <w:pStyle w:val="FootnoteText"/>
        <w:ind w:firstLine="720"/>
        <w:jc w:val="both"/>
        <w:rPr>
          <w:rFonts w:asciiTheme="majorBidi" w:hAnsiTheme="majorBidi" w:cstheme="majorBidi"/>
        </w:rPr>
      </w:pPr>
      <w:r>
        <w:rPr>
          <w:rStyle w:val="FootnoteReference"/>
        </w:rPr>
        <w:footnoteRef/>
      </w:r>
      <w:r>
        <w:t xml:space="preserve"> </w:t>
      </w:r>
      <w:r w:rsidRPr="0036636B">
        <w:rPr>
          <w:rFonts w:asciiTheme="majorBidi" w:hAnsiTheme="majorBidi" w:cstheme="majorBidi"/>
        </w:rPr>
        <w:t>Nunung Haryati, “</w:t>
      </w:r>
      <w:r w:rsidRPr="0036636B">
        <w:rPr>
          <w:rFonts w:asciiTheme="majorBidi" w:hAnsiTheme="majorBidi" w:cstheme="majorBidi"/>
          <w:i/>
          <w:iCs/>
        </w:rPr>
        <w:t>Analisis Perbandingan Sanksi Tindak Pidana Penganiyaan Menurut Pasal 131 Kitab Undang-Undang Hukum Pidana (KUHP) dan Pasal 131 ayat 1 Jo Ayat 2 Kitab Undang-Undang Hukum Pidana Militer (KUHPM)</w:t>
      </w:r>
      <w:r w:rsidRPr="0036636B">
        <w:rPr>
          <w:rFonts w:asciiTheme="majorBidi" w:hAnsiTheme="majorBidi" w:cstheme="majorBidi"/>
        </w:rPr>
        <w:t xml:space="preserve">”, </w:t>
      </w:r>
      <w:r w:rsidRPr="00C95BD7">
        <w:rPr>
          <w:rFonts w:asciiTheme="majorBidi" w:hAnsiTheme="majorBidi" w:cstheme="majorBidi"/>
          <w:i/>
          <w:iCs/>
        </w:rPr>
        <w:t>Skripsi</w:t>
      </w:r>
      <w:r w:rsidRPr="0036636B">
        <w:rPr>
          <w:rFonts w:asciiTheme="majorBidi" w:hAnsiTheme="majorBidi" w:cstheme="majorBidi"/>
        </w:rPr>
        <w:t>, Banda Aceh: Fakultas Syariah’ dan Hukum Universitas Islam Negeri Ar-Raniry,</w:t>
      </w:r>
      <w:r>
        <w:rPr>
          <w:rFonts w:asciiTheme="majorBidi" w:hAnsiTheme="majorBidi" w:cstheme="majorBidi"/>
        </w:rPr>
        <w:t xml:space="preserve"> 2018, hlm 48</w:t>
      </w:r>
      <w:r w:rsidRPr="0036636B">
        <w:rPr>
          <w:rFonts w:asciiTheme="majorBidi" w:hAnsiTheme="majorBidi" w:cstheme="majorBidi"/>
        </w:rPr>
        <w:t xml:space="preserve">. </w:t>
      </w:r>
    </w:p>
  </w:footnote>
  <w:footnote w:id="33">
    <w:p w:rsidR="00E903BC" w:rsidRPr="00A925DA" w:rsidRDefault="00E903BC" w:rsidP="00E903BC">
      <w:pPr>
        <w:pStyle w:val="FootnoteText"/>
        <w:spacing w:after="60"/>
        <w:ind w:firstLine="720"/>
        <w:jc w:val="both"/>
        <w:rPr>
          <w:rFonts w:asciiTheme="majorBidi" w:hAnsiTheme="majorBidi" w:cstheme="majorBidi"/>
        </w:rPr>
      </w:pPr>
      <w:r>
        <w:rPr>
          <w:rStyle w:val="FootnoteReference"/>
        </w:rPr>
        <w:footnoteRef/>
      </w:r>
      <w:r>
        <w:t xml:space="preserve"> </w:t>
      </w:r>
      <w:proofErr w:type="gramStart"/>
      <w:r w:rsidRPr="00701647">
        <w:rPr>
          <w:rFonts w:ascii="Times New Roman" w:hAnsi="Times New Roman" w:cs="Times New Roman"/>
        </w:rPr>
        <w:t xml:space="preserve">Wawancara </w:t>
      </w:r>
      <w:r>
        <w:rPr>
          <w:rFonts w:ascii="Times New Roman" w:hAnsi="Times New Roman" w:cs="Times New Roman"/>
        </w:rPr>
        <w:t>dengan Chik Syawaluddin Syah</w:t>
      </w:r>
      <w:r w:rsidRPr="00701647">
        <w:rPr>
          <w:rFonts w:ascii="Times New Roman" w:hAnsi="Times New Roman" w:cs="Times New Roman"/>
        </w:rPr>
        <w:t>,</w:t>
      </w:r>
      <w:r>
        <w:rPr>
          <w:rFonts w:ascii="Times New Roman" w:hAnsi="Times New Roman" w:cs="Times New Roman"/>
        </w:rPr>
        <w:t xml:space="preserve"> Pangkat Letkol CHK</w:t>
      </w:r>
      <w:r w:rsidRPr="00701647">
        <w:rPr>
          <w:rFonts w:ascii="Times New Roman" w:hAnsi="Times New Roman" w:cs="Times New Roman"/>
        </w:rPr>
        <w:t xml:space="preserve"> </w:t>
      </w:r>
      <w:r>
        <w:rPr>
          <w:rFonts w:ascii="Times New Roman" w:hAnsi="Times New Roman" w:cs="Times New Roman"/>
        </w:rPr>
        <w:t>Hakim PM.I-01 Banda Aceh, 29 Juni 2021, Pukul 14.30 WIB</w:t>
      </w:r>
      <w:r>
        <w:rPr>
          <w:rFonts w:asciiTheme="majorBidi" w:hAnsiTheme="majorBidi" w:cstheme="majorBidi"/>
        </w:rPr>
        <w:t>.</w:t>
      </w:r>
      <w:proofErr w:type="gramEnd"/>
      <w:r>
        <w:rPr>
          <w:rFonts w:asciiTheme="majorBidi" w:hAnsiTheme="majorBidi" w:cstheme="majorBid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B0A"/>
    <w:multiLevelType w:val="hybridMultilevel"/>
    <w:tmpl w:val="52B8C4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A507E"/>
    <w:multiLevelType w:val="hybridMultilevel"/>
    <w:tmpl w:val="AA7E2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D291E"/>
    <w:multiLevelType w:val="multilevel"/>
    <w:tmpl w:val="0672A9C6"/>
    <w:lvl w:ilvl="0">
      <w:start w:val="1"/>
      <w:numFmt w:val="decimal"/>
      <w:lvlText w:val="(%1)"/>
      <w:lvlJc w:val="left"/>
      <w:pPr>
        <w:tabs>
          <w:tab w:val="num" w:pos="1069"/>
        </w:tabs>
        <w:ind w:left="1069" w:hanging="360"/>
      </w:pPr>
      <w:rPr>
        <w:rFonts w:asciiTheme="majorBidi" w:eastAsia="Bookman Old Style"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upperLetter"/>
      <w:lvlText w:val="%4."/>
      <w:lvlJc w:val="left"/>
      <w:pPr>
        <w:ind w:left="360" w:hanging="360"/>
      </w:pPr>
      <w:rPr>
        <w:rFonts w:hint="default"/>
        <w:color w:val="auto"/>
      </w:rPr>
    </w:lvl>
    <w:lvl w:ilvl="4">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
    <w:nsid w:val="0E83599F"/>
    <w:multiLevelType w:val="hybridMultilevel"/>
    <w:tmpl w:val="F33A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39E"/>
    <w:multiLevelType w:val="hybridMultilevel"/>
    <w:tmpl w:val="D374A17C"/>
    <w:lvl w:ilvl="0" w:tplc="04210019">
      <w:start w:val="1"/>
      <w:numFmt w:val="lowerLetter"/>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55E6A8E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29E9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A409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25A8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8A88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8969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C836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A92F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55B79B5"/>
    <w:multiLevelType w:val="hybridMultilevel"/>
    <w:tmpl w:val="F39C4082"/>
    <w:lvl w:ilvl="0" w:tplc="9716B146">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6">
    <w:nsid w:val="157F517E"/>
    <w:multiLevelType w:val="hybridMultilevel"/>
    <w:tmpl w:val="6A687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75546"/>
    <w:multiLevelType w:val="hybridMultilevel"/>
    <w:tmpl w:val="2B165EE8"/>
    <w:lvl w:ilvl="0" w:tplc="9716B146">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8">
    <w:nsid w:val="1AD815FC"/>
    <w:multiLevelType w:val="hybridMultilevel"/>
    <w:tmpl w:val="5C42B5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6F1587"/>
    <w:multiLevelType w:val="hybridMultilevel"/>
    <w:tmpl w:val="868C47D8"/>
    <w:lvl w:ilvl="0" w:tplc="7C5436E2">
      <w:start w:val="1"/>
      <w:numFmt w:val="decimal"/>
      <w:pStyle w:val="Heading3"/>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E400F"/>
    <w:multiLevelType w:val="hybridMultilevel"/>
    <w:tmpl w:val="9424A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FA41D2B"/>
    <w:multiLevelType w:val="hybridMultilevel"/>
    <w:tmpl w:val="5934763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0381894"/>
    <w:multiLevelType w:val="hybridMultilevel"/>
    <w:tmpl w:val="1A105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9E42BE"/>
    <w:multiLevelType w:val="hybridMultilevel"/>
    <w:tmpl w:val="6A5A7328"/>
    <w:lvl w:ilvl="0" w:tplc="9716B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7A2BBD"/>
    <w:multiLevelType w:val="hybridMultilevel"/>
    <w:tmpl w:val="9B9AF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25759"/>
    <w:multiLevelType w:val="hybridMultilevel"/>
    <w:tmpl w:val="E78C6FC6"/>
    <w:lvl w:ilvl="0" w:tplc="18A25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20B4E"/>
    <w:multiLevelType w:val="hybridMultilevel"/>
    <w:tmpl w:val="C3B227F0"/>
    <w:lvl w:ilvl="0" w:tplc="9716B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7B256A"/>
    <w:multiLevelType w:val="hybridMultilevel"/>
    <w:tmpl w:val="C0C2726E"/>
    <w:lvl w:ilvl="0" w:tplc="B83EB8C4">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B1233F3"/>
    <w:multiLevelType w:val="hybridMultilevel"/>
    <w:tmpl w:val="2C063FE2"/>
    <w:lvl w:ilvl="0" w:tplc="B83EB8C4">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9">
    <w:nsid w:val="4EA975B0"/>
    <w:multiLevelType w:val="hybridMultilevel"/>
    <w:tmpl w:val="4696541A"/>
    <w:lvl w:ilvl="0" w:tplc="B83EB8C4">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0">
    <w:nsid w:val="4F751492"/>
    <w:multiLevelType w:val="hybridMultilevel"/>
    <w:tmpl w:val="F39C4082"/>
    <w:lvl w:ilvl="0" w:tplc="B83EB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886C94"/>
    <w:multiLevelType w:val="hybridMultilevel"/>
    <w:tmpl w:val="D2C0B6EC"/>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83D74"/>
    <w:multiLevelType w:val="hybridMultilevel"/>
    <w:tmpl w:val="0A328C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5875DD"/>
    <w:multiLevelType w:val="hybridMultilevel"/>
    <w:tmpl w:val="5444342C"/>
    <w:lvl w:ilvl="0" w:tplc="B83EB8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86994"/>
    <w:multiLevelType w:val="hybridMultilevel"/>
    <w:tmpl w:val="353241BC"/>
    <w:lvl w:ilvl="0" w:tplc="8BC0A4F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7F441B"/>
    <w:multiLevelType w:val="hybridMultilevel"/>
    <w:tmpl w:val="AC48DC90"/>
    <w:lvl w:ilvl="0" w:tplc="B83EB8C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143786"/>
    <w:multiLevelType w:val="hybridMultilevel"/>
    <w:tmpl w:val="B34ACB5C"/>
    <w:lvl w:ilvl="0" w:tplc="0409000F">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7">
    <w:nsid w:val="759402BE"/>
    <w:multiLevelType w:val="hybridMultilevel"/>
    <w:tmpl w:val="B948AA7A"/>
    <w:lvl w:ilvl="0" w:tplc="9716B146">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8">
    <w:nsid w:val="7DD76737"/>
    <w:multiLevelType w:val="hybridMultilevel"/>
    <w:tmpl w:val="D1DEDF26"/>
    <w:lvl w:ilvl="0" w:tplc="96F6D2E8">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9"/>
  </w:num>
  <w:num w:numId="3">
    <w:abstractNumId w:val="15"/>
  </w:num>
  <w:num w:numId="4">
    <w:abstractNumId w:val="6"/>
  </w:num>
  <w:num w:numId="5">
    <w:abstractNumId w:val="25"/>
  </w:num>
  <w:num w:numId="6">
    <w:abstractNumId w:val="8"/>
  </w:num>
  <w:num w:numId="7">
    <w:abstractNumId w:val="3"/>
  </w:num>
  <w:num w:numId="8">
    <w:abstractNumId w:val="24"/>
  </w:num>
  <w:num w:numId="9">
    <w:abstractNumId w:val="0"/>
  </w:num>
  <w:num w:numId="10">
    <w:abstractNumId w:val="1"/>
  </w:num>
  <w:num w:numId="11">
    <w:abstractNumId w:val="17"/>
  </w:num>
  <w:num w:numId="12">
    <w:abstractNumId w:val="23"/>
  </w:num>
  <w:num w:numId="13">
    <w:abstractNumId w:val="14"/>
  </w:num>
  <w:num w:numId="14">
    <w:abstractNumId w:val="28"/>
  </w:num>
  <w:num w:numId="15">
    <w:abstractNumId w:val="20"/>
  </w:num>
  <w:num w:numId="16">
    <w:abstractNumId w:val="10"/>
  </w:num>
  <w:num w:numId="17">
    <w:abstractNumId w:val="19"/>
  </w:num>
  <w:num w:numId="18">
    <w:abstractNumId w:val="7"/>
  </w:num>
  <w:num w:numId="19">
    <w:abstractNumId w:val="27"/>
  </w:num>
  <w:num w:numId="20">
    <w:abstractNumId w:val="5"/>
  </w:num>
  <w:num w:numId="21">
    <w:abstractNumId w:val="13"/>
  </w:num>
  <w:num w:numId="22">
    <w:abstractNumId w:val="16"/>
  </w:num>
  <w:num w:numId="23">
    <w:abstractNumId w:val="18"/>
  </w:num>
  <w:num w:numId="24">
    <w:abstractNumId w:val="12"/>
  </w:num>
  <w:num w:numId="25">
    <w:abstractNumId w:val="26"/>
  </w:num>
  <w:num w:numId="26">
    <w:abstractNumId w:val="4"/>
  </w:num>
  <w:num w:numId="27">
    <w:abstractNumId w:val="21"/>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2504"/>
    <w:rsid w:val="00120821"/>
    <w:rsid w:val="001E5643"/>
    <w:rsid w:val="00212465"/>
    <w:rsid w:val="00222504"/>
    <w:rsid w:val="00270CF1"/>
    <w:rsid w:val="002936B7"/>
    <w:rsid w:val="0044564E"/>
    <w:rsid w:val="00467564"/>
    <w:rsid w:val="004852D7"/>
    <w:rsid w:val="0054756B"/>
    <w:rsid w:val="005A7AEA"/>
    <w:rsid w:val="005E019C"/>
    <w:rsid w:val="00655252"/>
    <w:rsid w:val="006E5EE9"/>
    <w:rsid w:val="00891AEE"/>
    <w:rsid w:val="008B03D6"/>
    <w:rsid w:val="008B2B07"/>
    <w:rsid w:val="009C2638"/>
    <w:rsid w:val="009C7AA0"/>
    <w:rsid w:val="009F726C"/>
    <w:rsid w:val="00B14FD5"/>
    <w:rsid w:val="00BC2300"/>
    <w:rsid w:val="00BE3416"/>
    <w:rsid w:val="00BE7427"/>
    <w:rsid w:val="00C500C9"/>
    <w:rsid w:val="00C82B21"/>
    <w:rsid w:val="00CF7885"/>
    <w:rsid w:val="00E903BC"/>
    <w:rsid w:val="00EA587A"/>
    <w:rsid w:val="00EC7664"/>
    <w:rsid w:val="00F159D4"/>
    <w:rsid w:val="00F876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04"/>
    <w:pPr>
      <w:spacing w:after="160" w:line="256" w:lineRule="auto"/>
    </w:pPr>
    <w:rPr>
      <w:lang w:val="en-US"/>
    </w:rPr>
  </w:style>
  <w:style w:type="paragraph" w:styleId="Heading1">
    <w:name w:val="heading 1"/>
    <w:basedOn w:val="Normal"/>
    <w:next w:val="Normal"/>
    <w:link w:val="Heading1Char"/>
    <w:uiPriority w:val="9"/>
    <w:qFormat/>
    <w:rsid w:val="00C82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56B"/>
    <w:pPr>
      <w:keepNext/>
      <w:keepLines/>
      <w:numPr>
        <w:numId w:val="2"/>
      </w:numPr>
      <w:spacing w:before="40" w:after="0" w:line="360" w:lineRule="auto"/>
      <w:outlineLvl w:val="2"/>
    </w:pPr>
    <w:rPr>
      <w:rFonts w:asciiTheme="majorBidi" w:eastAsiaTheme="majorEastAsia"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2504"/>
    <w:pPr>
      <w:widowControl w:val="0"/>
      <w:autoSpaceDE w:val="0"/>
      <w:autoSpaceDN w:val="0"/>
      <w:spacing w:after="0" w:line="240" w:lineRule="auto"/>
      <w:ind w:left="158"/>
    </w:pPr>
    <w:rPr>
      <w:rFonts w:ascii="Times New Roman" w:eastAsia="Times New Roman" w:hAnsi="Times New Roman" w:cs="Times New Roman"/>
      <w:lang w:val="id-ID"/>
    </w:rPr>
  </w:style>
  <w:style w:type="character" w:customStyle="1" w:styleId="BodyTextChar">
    <w:name w:val="Body Text Char"/>
    <w:basedOn w:val="DefaultParagraphFont"/>
    <w:link w:val="BodyText"/>
    <w:uiPriority w:val="1"/>
    <w:rsid w:val="00222504"/>
    <w:rPr>
      <w:rFonts w:ascii="Times New Roman" w:eastAsia="Times New Roman" w:hAnsi="Times New Roman" w:cs="Times New Roman"/>
    </w:rPr>
  </w:style>
  <w:style w:type="character" w:styleId="Hyperlink">
    <w:name w:val="Hyperlink"/>
    <w:basedOn w:val="DefaultParagraphFont"/>
    <w:uiPriority w:val="99"/>
    <w:unhideWhenUsed/>
    <w:rsid w:val="00222504"/>
    <w:rPr>
      <w:color w:val="0000FF" w:themeColor="hyperlink"/>
      <w:u w:val="single"/>
    </w:rPr>
  </w:style>
  <w:style w:type="paragraph" w:styleId="ListParagraph">
    <w:name w:val="List Paragraph"/>
    <w:aliases w:val="Body of text,List Paragraph1"/>
    <w:basedOn w:val="Normal"/>
    <w:link w:val="ListParagraphChar"/>
    <w:uiPriority w:val="34"/>
    <w:qFormat/>
    <w:rsid w:val="0054756B"/>
    <w:pPr>
      <w:ind w:left="720"/>
      <w:contextualSpacing/>
    </w:pPr>
  </w:style>
  <w:style w:type="character" w:customStyle="1" w:styleId="Heading3Char">
    <w:name w:val="Heading 3 Char"/>
    <w:basedOn w:val="DefaultParagraphFont"/>
    <w:link w:val="Heading3"/>
    <w:uiPriority w:val="9"/>
    <w:rsid w:val="0054756B"/>
    <w:rPr>
      <w:rFonts w:asciiTheme="majorBidi" w:eastAsiaTheme="majorEastAsia" w:hAnsiTheme="majorBidi" w:cstheme="majorBidi"/>
      <w:b/>
      <w:sz w:val="24"/>
      <w:szCs w:val="24"/>
      <w:lang w:val="en-US"/>
    </w:rPr>
  </w:style>
  <w:style w:type="paragraph" w:styleId="FootnoteText">
    <w:name w:val="footnote text"/>
    <w:basedOn w:val="Normal"/>
    <w:link w:val="FootnoteTextChar"/>
    <w:uiPriority w:val="99"/>
    <w:unhideWhenUsed/>
    <w:rsid w:val="0054756B"/>
    <w:pPr>
      <w:spacing w:after="0" w:line="240" w:lineRule="auto"/>
    </w:pPr>
    <w:rPr>
      <w:sz w:val="20"/>
      <w:szCs w:val="20"/>
    </w:rPr>
  </w:style>
  <w:style w:type="character" w:customStyle="1" w:styleId="FootnoteTextChar">
    <w:name w:val="Footnote Text Char"/>
    <w:basedOn w:val="DefaultParagraphFont"/>
    <w:link w:val="FootnoteText"/>
    <w:uiPriority w:val="99"/>
    <w:rsid w:val="0054756B"/>
    <w:rPr>
      <w:sz w:val="20"/>
      <w:szCs w:val="20"/>
      <w:lang w:val="en-US"/>
    </w:rPr>
  </w:style>
  <w:style w:type="character" w:styleId="FootnoteReference">
    <w:name w:val="footnote reference"/>
    <w:basedOn w:val="DefaultParagraphFont"/>
    <w:uiPriority w:val="99"/>
    <w:semiHidden/>
    <w:unhideWhenUsed/>
    <w:rsid w:val="0054756B"/>
    <w:rPr>
      <w:vertAlign w:val="superscript"/>
    </w:rPr>
  </w:style>
  <w:style w:type="paragraph" w:customStyle="1" w:styleId="footnotedescription">
    <w:name w:val="footnote description"/>
    <w:next w:val="Normal"/>
    <w:link w:val="footnotedescriptionChar"/>
    <w:hidden/>
    <w:rsid w:val="0054756B"/>
    <w:pPr>
      <w:spacing w:after="0" w:line="259" w:lineRule="auto"/>
      <w:ind w:left="212"/>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54756B"/>
    <w:rPr>
      <w:rFonts w:ascii="Times New Roman" w:eastAsia="Times New Roman" w:hAnsi="Times New Roman" w:cs="Times New Roman"/>
      <w:color w:val="000000"/>
      <w:sz w:val="20"/>
      <w:lang w:val="en-US"/>
    </w:rPr>
  </w:style>
  <w:style w:type="character" w:customStyle="1" w:styleId="ListParagraphChar">
    <w:name w:val="List Paragraph Char"/>
    <w:aliases w:val="Body of text Char,List Paragraph1 Char"/>
    <w:link w:val="ListParagraph"/>
    <w:uiPriority w:val="34"/>
    <w:locked/>
    <w:rsid w:val="0054756B"/>
    <w:rPr>
      <w:lang w:val="en-US"/>
    </w:rPr>
  </w:style>
  <w:style w:type="character" w:customStyle="1" w:styleId="Heading2Char">
    <w:name w:val="Heading 2 Char"/>
    <w:basedOn w:val="DefaultParagraphFont"/>
    <w:link w:val="Heading2"/>
    <w:uiPriority w:val="9"/>
    <w:rsid w:val="00B14FD5"/>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C82B21"/>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ttimawar424@gmail.com" TargetMode="External"/><Relationship Id="rId3" Type="http://schemas.openxmlformats.org/officeDocument/2006/relationships/settings" Target="settings.xml"/><Relationship Id="rId7" Type="http://schemas.openxmlformats.org/officeDocument/2006/relationships/hyperlink" Target="nelissaada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lib.unila.ac.id/5102/11/BAB%20II.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igilib.unila.ac.id/5102/11/BAB%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6265</Words>
  <Characters>35713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2021-12-11T16:49:00Z</dcterms:created>
  <dcterms:modified xsi:type="dcterms:W3CDTF">2021-12-13T01:13:00Z</dcterms:modified>
</cp:coreProperties>
</file>